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88" w:rsidRPr="00F87954" w:rsidRDefault="00984088" w:rsidP="00984088">
      <w:pPr>
        <w:rPr>
          <w:szCs w:val="36"/>
        </w:rPr>
      </w:pPr>
      <w:r w:rsidRPr="00F87954">
        <w:rPr>
          <w:noProof/>
          <w:szCs w:val="36"/>
          <w:lang w:eastAsia="fr-FR"/>
        </w:rPr>
        <w:drawing>
          <wp:inline distT="0" distB="0" distL="0" distR="0">
            <wp:extent cx="2291238" cy="982980"/>
            <wp:effectExtent l="19050" t="0" r="0" b="0"/>
            <wp:docPr id="8" name="Image 1" descr="C:\Users\Kalliopi\Documents\FPAE\Logo Fpae\Logo FP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iopi\Documents\FPAE\Logo Fpae\Logo FPAE.jpg"/>
                    <pic:cNvPicPr>
                      <a:picLocks noChangeAspect="1" noChangeArrowheads="1"/>
                    </pic:cNvPicPr>
                  </pic:nvPicPr>
                  <pic:blipFill>
                    <a:blip r:embed="rId6" cstate="print"/>
                    <a:srcRect/>
                    <a:stretch>
                      <a:fillRect/>
                    </a:stretch>
                  </pic:blipFill>
                  <pic:spPr bwMode="auto">
                    <a:xfrm>
                      <a:off x="0" y="0"/>
                      <a:ext cx="2293027" cy="983747"/>
                    </a:xfrm>
                    <a:prstGeom prst="rect">
                      <a:avLst/>
                    </a:prstGeom>
                    <a:noFill/>
                    <a:ln w="9525">
                      <a:noFill/>
                      <a:miter lim="800000"/>
                      <a:headEnd/>
                      <a:tailEnd/>
                    </a:ln>
                  </pic:spPr>
                </pic:pic>
              </a:graphicData>
            </a:graphic>
          </wp:inline>
        </w:drawing>
      </w:r>
    </w:p>
    <w:p w:rsidR="00984088" w:rsidRPr="00F87954" w:rsidRDefault="00984088" w:rsidP="00984088">
      <w:pPr>
        <w:rPr>
          <w:szCs w:val="36"/>
        </w:rPr>
      </w:pPr>
    </w:p>
    <w:p w:rsidR="00984088" w:rsidRPr="00F87954" w:rsidRDefault="00984088" w:rsidP="00984088">
      <w:pPr>
        <w:rPr>
          <w:szCs w:val="36"/>
        </w:rPr>
      </w:pPr>
    </w:p>
    <w:p w:rsidR="00984088" w:rsidRPr="00F87954" w:rsidRDefault="00984088" w:rsidP="00984088">
      <w:pPr>
        <w:rPr>
          <w:szCs w:val="36"/>
        </w:rPr>
      </w:pPr>
    </w:p>
    <w:p w:rsidR="00984088" w:rsidRPr="00F87954" w:rsidRDefault="00984088" w:rsidP="00984088">
      <w:pPr>
        <w:rPr>
          <w:rFonts w:eastAsia="Times New Roman"/>
          <w:b/>
          <w:color w:val="365F91" w:themeColor="accent1" w:themeShade="BF"/>
          <w:szCs w:val="32"/>
          <w:lang w:eastAsia="fr-FR"/>
        </w:rPr>
      </w:pPr>
    </w:p>
    <w:p w:rsidR="00984088" w:rsidRPr="00041FA3" w:rsidRDefault="00984088" w:rsidP="00984088">
      <w:pPr>
        <w:spacing w:after="0"/>
        <w:jc w:val="center"/>
        <w:rPr>
          <w:rFonts w:ascii="Bauhaus Md BT" w:eastAsia="Times New Roman" w:hAnsi="Bauhaus Md BT"/>
          <w:b/>
          <w:color w:val="62372A"/>
          <w:sz w:val="40"/>
          <w:szCs w:val="32"/>
          <w:lang w:val="en-GB" w:eastAsia="fr-FR"/>
        </w:rPr>
      </w:pPr>
      <w:r w:rsidRPr="00041FA3">
        <w:rPr>
          <w:rFonts w:ascii="Bauhaus Md BT" w:eastAsia="Times New Roman" w:hAnsi="Bauhaus Md BT"/>
          <w:b/>
          <w:color w:val="62372A"/>
          <w:sz w:val="40"/>
          <w:szCs w:val="32"/>
          <w:lang w:val="en-GB" w:eastAsia="fr-FR"/>
        </w:rPr>
        <w:t>INTERNATIONAL COLLOQUIUM</w:t>
      </w:r>
    </w:p>
    <w:p w:rsidR="00984088" w:rsidRPr="00E67534" w:rsidRDefault="00984088" w:rsidP="00984088">
      <w:pPr>
        <w:spacing w:after="0"/>
        <w:jc w:val="center"/>
        <w:rPr>
          <w:rFonts w:eastAsia="Times New Roman"/>
          <w:b/>
          <w:color w:val="365F91" w:themeColor="accent1" w:themeShade="BF"/>
          <w:sz w:val="36"/>
          <w:szCs w:val="32"/>
          <w:lang w:val="en-GB" w:eastAsia="fr-FR"/>
        </w:rPr>
      </w:pPr>
    </w:p>
    <w:p w:rsidR="00984088" w:rsidRPr="00E67534" w:rsidRDefault="00984088" w:rsidP="00984088">
      <w:pPr>
        <w:spacing w:after="0"/>
        <w:jc w:val="center"/>
        <w:rPr>
          <w:rFonts w:eastAsia="Times New Roman"/>
          <w:b/>
          <w:color w:val="365F91" w:themeColor="accent1" w:themeShade="BF"/>
          <w:sz w:val="36"/>
          <w:szCs w:val="32"/>
          <w:lang w:val="en-GB" w:eastAsia="fr-FR"/>
        </w:rPr>
      </w:pPr>
    </w:p>
    <w:p w:rsidR="000C505D" w:rsidRPr="00041FA3" w:rsidRDefault="00984088" w:rsidP="00984088">
      <w:pPr>
        <w:spacing w:after="0"/>
        <w:jc w:val="center"/>
        <w:rPr>
          <w:rFonts w:ascii="Bauhaus Md BT" w:eastAsia="Times New Roman" w:hAnsi="Bauhaus Md BT"/>
          <w:b/>
          <w:color w:val="A36D25"/>
          <w:sz w:val="36"/>
          <w:szCs w:val="32"/>
          <w:lang w:val="en-GB" w:eastAsia="fr-FR"/>
        </w:rPr>
      </w:pPr>
      <w:r w:rsidRPr="00041FA3">
        <w:rPr>
          <w:rFonts w:ascii="Bauhaus Md BT" w:eastAsia="Times New Roman" w:hAnsi="Bauhaus Md BT"/>
          <w:b/>
          <w:color w:val="A36D25"/>
          <w:sz w:val="36"/>
          <w:szCs w:val="32"/>
          <w:lang w:val="en-GB" w:eastAsia="fr-FR"/>
        </w:rPr>
        <w:t>H</w:t>
      </w:r>
      <w:r w:rsidR="00F87954" w:rsidRPr="00041FA3">
        <w:rPr>
          <w:rFonts w:ascii="Bauhaus Md BT" w:eastAsia="Times New Roman" w:hAnsi="Bauhaus Md BT"/>
          <w:b/>
          <w:color w:val="A36D25"/>
          <w:sz w:val="36"/>
          <w:szCs w:val="32"/>
          <w:lang w:val="en-GB" w:eastAsia="fr-FR"/>
        </w:rPr>
        <w:t>istory and Memory in Cameroon: L</w:t>
      </w:r>
      <w:r w:rsidRPr="00041FA3">
        <w:rPr>
          <w:rFonts w:ascii="Bauhaus Md BT" w:eastAsia="Times New Roman" w:hAnsi="Bauhaus Md BT"/>
          <w:b/>
          <w:color w:val="A36D25"/>
          <w:sz w:val="36"/>
          <w:szCs w:val="32"/>
          <w:lang w:val="en-GB" w:eastAsia="fr-FR"/>
        </w:rPr>
        <w:t xml:space="preserve">egacies </w:t>
      </w:r>
      <w:r w:rsidR="00F87954" w:rsidRPr="00041FA3">
        <w:rPr>
          <w:rFonts w:ascii="Bauhaus Md BT" w:eastAsia="Times New Roman" w:hAnsi="Bauhaus Md BT"/>
          <w:b/>
          <w:color w:val="A36D25"/>
          <w:sz w:val="36"/>
          <w:szCs w:val="32"/>
          <w:lang w:val="en-GB" w:eastAsia="fr-FR"/>
        </w:rPr>
        <w:t>and P</w:t>
      </w:r>
      <w:r w:rsidRPr="00041FA3">
        <w:rPr>
          <w:rFonts w:ascii="Bauhaus Md BT" w:eastAsia="Times New Roman" w:hAnsi="Bauhaus Md BT"/>
          <w:b/>
          <w:color w:val="A36D25"/>
          <w:sz w:val="36"/>
          <w:szCs w:val="32"/>
          <w:lang w:val="en-GB" w:eastAsia="fr-FR"/>
        </w:rPr>
        <w:t>ractices</w:t>
      </w:r>
    </w:p>
    <w:p w:rsidR="00984088" w:rsidRPr="00041FA3" w:rsidRDefault="000C505D" w:rsidP="00984088">
      <w:pPr>
        <w:spacing w:after="0"/>
        <w:jc w:val="center"/>
        <w:rPr>
          <w:rFonts w:ascii="Bauhaus Md BT" w:eastAsia="Times New Roman" w:hAnsi="Bauhaus Md BT"/>
          <w:b/>
          <w:color w:val="A36D25"/>
          <w:sz w:val="36"/>
          <w:szCs w:val="32"/>
          <w:lang w:val="en-GB" w:eastAsia="fr-FR"/>
        </w:rPr>
      </w:pPr>
      <w:r w:rsidRPr="00041FA3">
        <w:rPr>
          <w:rFonts w:ascii="Bauhaus Md BT" w:eastAsia="Times New Roman" w:hAnsi="Bauhaus Md BT"/>
          <w:b/>
          <w:color w:val="A36D25"/>
          <w:sz w:val="36"/>
          <w:szCs w:val="32"/>
          <w:lang w:val="en-GB" w:eastAsia="fr-FR"/>
        </w:rPr>
        <w:t>(</w:t>
      </w:r>
      <w:r w:rsidR="00960F8C" w:rsidRPr="00041FA3">
        <w:rPr>
          <w:rFonts w:ascii="Bauhaus Md BT" w:eastAsia="Times New Roman" w:hAnsi="Bauhaus Md BT"/>
          <w:b/>
          <w:color w:val="A36D25"/>
          <w:sz w:val="36"/>
          <w:szCs w:val="32"/>
          <w:lang w:val="en-GB" w:eastAsia="fr-FR"/>
        </w:rPr>
        <w:t>From</w:t>
      </w:r>
      <w:r w:rsidRPr="00041FA3">
        <w:rPr>
          <w:rFonts w:ascii="Bauhaus Md BT" w:eastAsia="Times New Roman" w:hAnsi="Bauhaus Md BT"/>
          <w:b/>
          <w:color w:val="A36D25"/>
          <w:sz w:val="36"/>
          <w:szCs w:val="32"/>
          <w:lang w:val="en-GB" w:eastAsia="fr-FR"/>
        </w:rPr>
        <w:t xml:space="preserve"> 1884</w:t>
      </w:r>
      <w:r w:rsidR="00E67534" w:rsidRPr="00041FA3">
        <w:rPr>
          <w:rFonts w:ascii="Bauhaus Md BT" w:eastAsia="Times New Roman" w:hAnsi="Bauhaus Md BT"/>
          <w:b/>
          <w:color w:val="A36D25"/>
          <w:sz w:val="36"/>
          <w:szCs w:val="32"/>
          <w:lang w:val="en-GB" w:eastAsia="fr-FR"/>
        </w:rPr>
        <w:t xml:space="preserve"> </w:t>
      </w:r>
      <w:r w:rsidR="005E4D76" w:rsidRPr="00041FA3">
        <w:rPr>
          <w:rFonts w:ascii="Bauhaus Md BT" w:eastAsia="Times New Roman" w:hAnsi="Bauhaus Md BT"/>
          <w:b/>
          <w:color w:val="A36D25"/>
          <w:sz w:val="36"/>
          <w:szCs w:val="32"/>
          <w:lang w:val="en-GB" w:eastAsia="fr-FR"/>
        </w:rPr>
        <w:t>till now</w:t>
      </w:r>
      <w:r w:rsidRPr="00041FA3">
        <w:rPr>
          <w:rFonts w:ascii="Bauhaus Md BT" w:eastAsia="Times New Roman" w:hAnsi="Bauhaus Md BT"/>
          <w:b/>
          <w:color w:val="A36D25"/>
          <w:sz w:val="36"/>
          <w:szCs w:val="32"/>
          <w:lang w:val="en-GB" w:eastAsia="fr-FR"/>
        </w:rPr>
        <w:t>)</w:t>
      </w:r>
    </w:p>
    <w:p w:rsidR="00984088" w:rsidRPr="00041FA3" w:rsidRDefault="00984088" w:rsidP="00984088">
      <w:pPr>
        <w:spacing w:after="0"/>
        <w:jc w:val="center"/>
        <w:rPr>
          <w:rFonts w:ascii="Bauhaus Md BT" w:eastAsia="Times New Roman" w:hAnsi="Bauhaus Md BT"/>
          <w:b/>
          <w:color w:val="A36D25"/>
          <w:szCs w:val="32"/>
          <w:lang w:val="en-GB" w:eastAsia="fr-FR"/>
        </w:rPr>
      </w:pPr>
    </w:p>
    <w:p w:rsidR="00984088" w:rsidRPr="00041FA3" w:rsidRDefault="00F87954" w:rsidP="00984088">
      <w:pPr>
        <w:spacing w:after="0"/>
        <w:jc w:val="center"/>
        <w:rPr>
          <w:rFonts w:ascii="Bordeaux Light" w:eastAsia="Times New Roman" w:hAnsi="Bordeaux Light"/>
          <w:b/>
          <w:i/>
          <w:color w:val="A36D25"/>
          <w:sz w:val="32"/>
          <w:szCs w:val="32"/>
          <w:lang w:val="en-GB" w:eastAsia="fr-FR"/>
        </w:rPr>
      </w:pPr>
      <w:r w:rsidRPr="00041FA3">
        <w:rPr>
          <w:rFonts w:ascii="Bordeaux Light" w:eastAsia="Times New Roman" w:hAnsi="Bordeaux Light"/>
          <w:b/>
          <w:i/>
          <w:color w:val="A36D25"/>
          <w:sz w:val="32"/>
          <w:szCs w:val="32"/>
          <w:lang w:val="en-GB" w:eastAsia="fr-FR"/>
        </w:rPr>
        <w:t>Proposed</w:t>
      </w:r>
      <w:r w:rsidR="00984088" w:rsidRPr="00041FA3">
        <w:rPr>
          <w:rFonts w:ascii="Bordeaux Light" w:eastAsia="Times New Roman" w:hAnsi="Bordeaux Light"/>
          <w:b/>
          <w:i/>
          <w:color w:val="A36D25"/>
          <w:sz w:val="32"/>
          <w:szCs w:val="32"/>
          <w:lang w:val="en-GB" w:eastAsia="fr-FR"/>
        </w:rPr>
        <w:t xml:space="preserve"> </w:t>
      </w:r>
      <w:r w:rsidRPr="00041FA3">
        <w:rPr>
          <w:rFonts w:ascii="Bordeaux Light" w:eastAsia="Times New Roman" w:hAnsi="Bordeaux Light"/>
          <w:b/>
          <w:i/>
          <w:color w:val="A36D25"/>
          <w:sz w:val="32"/>
          <w:szCs w:val="32"/>
          <w:lang w:val="en-GB" w:eastAsia="fr-FR"/>
        </w:rPr>
        <w:t>b</w:t>
      </w:r>
      <w:r w:rsidR="00A220BE" w:rsidRPr="00041FA3">
        <w:rPr>
          <w:rFonts w:ascii="Bordeaux Light" w:eastAsia="Times New Roman" w:hAnsi="Bordeaux Light"/>
          <w:b/>
          <w:i/>
          <w:color w:val="A36D25"/>
          <w:sz w:val="32"/>
          <w:szCs w:val="32"/>
          <w:lang w:val="en-GB" w:eastAsia="fr-FR"/>
        </w:rPr>
        <w:t>y</w:t>
      </w:r>
      <w:r w:rsidR="00EE6325" w:rsidRPr="00041FA3">
        <w:rPr>
          <w:rFonts w:ascii="Bordeaux Light" w:eastAsia="Times New Roman" w:hAnsi="Bordeaux Light"/>
          <w:b/>
          <w:i/>
          <w:color w:val="A36D25"/>
          <w:sz w:val="32"/>
          <w:szCs w:val="32"/>
          <w:lang w:val="en-GB" w:eastAsia="fr-FR"/>
        </w:rPr>
        <w:t xml:space="preserve"> the</w:t>
      </w:r>
      <w:r w:rsidRPr="00041FA3">
        <w:rPr>
          <w:rFonts w:ascii="Bordeaux Light" w:eastAsia="Times New Roman" w:hAnsi="Bordeaux Light"/>
          <w:b/>
          <w:i/>
          <w:color w:val="A36D25"/>
          <w:sz w:val="32"/>
          <w:szCs w:val="32"/>
          <w:lang w:val="en-GB" w:eastAsia="fr-FR"/>
        </w:rPr>
        <w:t xml:space="preserve"> Paul </w:t>
      </w:r>
      <w:proofErr w:type="spellStart"/>
      <w:r w:rsidRPr="00041FA3">
        <w:rPr>
          <w:rFonts w:ascii="Bordeaux Light" w:eastAsia="Times New Roman" w:hAnsi="Bordeaux Light"/>
          <w:b/>
          <w:i/>
          <w:color w:val="A36D25"/>
          <w:sz w:val="32"/>
          <w:szCs w:val="32"/>
          <w:lang w:val="en-GB" w:eastAsia="fr-FR"/>
        </w:rPr>
        <w:t>Ango</w:t>
      </w:r>
      <w:proofErr w:type="spellEnd"/>
      <w:r w:rsidRPr="00041FA3">
        <w:rPr>
          <w:rFonts w:ascii="Bordeaux Light" w:eastAsia="Times New Roman" w:hAnsi="Bordeaux Light"/>
          <w:b/>
          <w:i/>
          <w:color w:val="A36D25"/>
          <w:sz w:val="32"/>
          <w:szCs w:val="32"/>
          <w:lang w:val="en-GB" w:eastAsia="fr-FR"/>
        </w:rPr>
        <w:t xml:space="preserve"> </w:t>
      </w:r>
      <w:proofErr w:type="spellStart"/>
      <w:r w:rsidRPr="00041FA3">
        <w:rPr>
          <w:rFonts w:ascii="Bordeaux Light" w:eastAsia="Times New Roman" w:hAnsi="Bordeaux Light"/>
          <w:b/>
          <w:i/>
          <w:color w:val="A36D25"/>
          <w:sz w:val="32"/>
          <w:szCs w:val="32"/>
          <w:lang w:val="en-GB" w:eastAsia="fr-FR"/>
        </w:rPr>
        <w:t>Ela</w:t>
      </w:r>
      <w:proofErr w:type="spellEnd"/>
      <w:r w:rsidR="00984088" w:rsidRPr="00041FA3">
        <w:rPr>
          <w:rFonts w:ascii="Bordeaux Light" w:eastAsia="Times New Roman" w:hAnsi="Bordeaux Light"/>
          <w:b/>
          <w:i/>
          <w:color w:val="A36D25"/>
          <w:sz w:val="32"/>
          <w:szCs w:val="32"/>
          <w:lang w:val="en-GB" w:eastAsia="fr-FR"/>
        </w:rPr>
        <w:t xml:space="preserve"> </w:t>
      </w:r>
      <w:r w:rsidRPr="00041FA3">
        <w:rPr>
          <w:rFonts w:ascii="Bordeaux Light" w:eastAsia="Times New Roman" w:hAnsi="Bordeaux Light"/>
          <w:b/>
          <w:i/>
          <w:color w:val="A36D25"/>
          <w:sz w:val="32"/>
          <w:szCs w:val="32"/>
          <w:lang w:val="en-GB" w:eastAsia="fr-FR"/>
        </w:rPr>
        <w:t>Foundation</w:t>
      </w:r>
      <w:r w:rsidR="00A220BE" w:rsidRPr="00041FA3">
        <w:rPr>
          <w:rFonts w:ascii="Bordeaux Light" w:eastAsia="Times New Roman" w:hAnsi="Bordeaux Light"/>
          <w:b/>
          <w:i/>
          <w:color w:val="A36D25"/>
          <w:sz w:val="32"/>
          <w:szCs w:val="32"/>
          <w:lang w:val="en-GB" w:eastAsia="fr-FR"/>
        </w:rPr>
        <w:t xml:space="preserve"> </w:t>
      </w:r>
      <w:r w:rsidR="005E4D76" w:rsidRPr="00041FA3">
        <w:rPr>
          <w:rFonts w:ascii="Bordeaux Light" w:eastAsia="Times New Roman" w:hAnsi="Bordeaux Light"/>
          <w:b/>
          <w:i/>
          <w:color w:val="A36D25"/>
          <w:sz w:val="32"/>
          <w:szCs w:val="32"/>
          <w:lang w:val="en-GB" w:eastAsia="fr-FR"/>
        </w:rPr>
        <w:t>(</w:t>
      </w:r>
      <w:r w:rsidR="00984088" w:rsidRPr="00041FA3">
        <w:rPr>
          <w:rFonts w:ascii="Bordeaux Light" w:eastAsia="Times New Roman" w:hAnsi="Bordeaux Light"/>
          <w:b/>
          <w:i/>
          <w:color w:val="A36D25"/>
          <w:sz w:val="32"/>
          <w:szCs w:val="32"/>
          <w:lang w:val="en-GB" w:eastAsia="fr-FR"/>
        </w:rPr>
        <w:t>PAE</w:t>
      </w:r>
      <w:r w:rsidR="005E4D76" w:rsidRPr="00041FA3">
        <w:rPr>
          <w:rFonts w:ascii="Bordeaux Light" w:eastAsia="Times New Roman" w:hAnsi="Bordeaux Light"/>
          <w:b/>
          <w:i/>
          <w:color w:val="A36D25"/>
          <w:sz w:val="32"/>
          <w:szCs w:val="32"/>
          <w:lang w:val="en-GB" w:eastAsia="fr-FR"/>
        </w:rPr>
        <w:t>F</w:t>
      </w:r>
      <w:r w:rsidR="00984088" w:rsidRPr="00041FA3">
        <w:rPr>
          <w:rFonts w:ascii="Bordeaux Light" w:eastAsia="Times New Roman" w:hAnsi="Bordeaux Light"/>
          <w:b/>
          <w:i/>
          <w:color w:val="A36D25"/>
          <w:sz w:val="32"/>
          <w:szCs w:val="32"/>
          <w:lang w:val="en-GB" w:eastAsia="fr-FR"/>
        </w:rPr>
        <w:t>)</w:t>
      </w: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041FA3" w:rsidRDefault="00984088" w:rsidP="00984088">
      <w:pPr>
        <w:spacing w:after="0"/>
        <w:rPr>
          <w:rFonts w:ascii="Bauhaus Md BT" w:eastAsia="Times New Roman" w:hAnsi="Bauhaus Md BT"/>
          <w:b/>
          <w:color w:val="62372A"/>
          <w:lang w:val="en-GB" w:eastAsia="fr-FR"/>
        </w:rPr>
      </w:pPr>
    </w:p>
    <w:p w:rsidR="00A220BE" w:rsidRPr="00041FA3" w:rsidRDefault="00F87954" w:rsidP="00A220BE">
      <w:pPr>
        <w:spacing w:after="0"/>
        <w:jc w:val="center"/>
        <w:rPr>
          <w:rFonts w:ascii="Bauhaus Md BT" w:eastAsia="Times New Roman" w:hAnsi="Bauhaus Md BT"/>
          <w:b/>
          <w:color w:val="62372A"/>
          <w:sz w:val="40"/>
          <w:lang w:val="en-GB" w:eastAsia="fr-FR"/>
        </w:rPr>
      </w:pPr>
      <w:r w:rsidRPr="00041FA3">
        <w:rPr>
          <w:rFonts w:ascii="Bauhaus Md BT" w:eastAsia="Times New Roman" w:hAnsi="Bauhaus Md BT"/>
          <w:b/>
          <w:color w:val="62372A"/>
          <w:sz w:val="40"/>
          <w:lang w:val="en-GB" w:eastAsia="fr-FR"/>
        </w:rPr>
        <w:t>Call for Paper</w:t>
      </w: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F87954" w:rsidRDefault="00984088" w:rsidP="00984088">
      <w:pPr>
        <w:spacing w:after="0"/>
        <w:rPr>
          <w:rFonts w:eastAsia="Times New Roman"/>
          <w:b/>
          <w:color w:val="365F91" w:themeColor="accent1" w:themeShade="BF"/>
          <w:lang w:val="en-GB" w:eastAsia="fr-FR"/>
        </w:rPr>
      </w:pPr>
    </w:p>
    <w:p w:rsidR="00984088" w:rsidRPr="00041FA3" w:rsidRDefault="00984088" w:rsidP="00984088">
      <w:pPr>
        <w:spacing w:after="0"/>
        <w:jc w:val="center"/>
        <w:rPr>
          <w:rFonts w:ascii="Bauhaus Md BT" w:eastAsia="Times New Roman" w:hAnsi="Bauhaus Md BT"/>
          <w:b/>
          <w:color w:val="62372A"/>
          <w:sz w:val="28"/>
          <w:szCs w:val="28"/>
          <w:lang w:val="en-GB" w:eastAsia="fr-FR"/>
        </w:rPr>
      </w:pPr>
      <w:proofErr w:type="spellStart"/>
      <w:r w:rsidRPr="00041FA3">
        <w:rPr>
          <w:rFonts w:ascii="Bauhaus Md BT" w:eastAsia="Times New Roman" w:hAnsi="Bauhaus Md BT"/>
          <w:b/>
          <w:color w:val="62372A"/>
          <w:sz w:val="28"/>
          <w:szCs w:val="28"/>
          <w:lang w:val="en-GB" w:eastAsia="fr-FR"/>
        </w:rPr>
        <w:t>Yaounde</w:t>
      </w:r>
      <w:proofErr w:type="spellEnd"/>
      <w:r w:rsidRPr="00041FA3">
        <w:rPr>
          <w:rFonts w:ascii="Bauhaus Md BT" w:eastAsia="Times New Roman" w:hAnsi="Bauhaus Md BT"/>
          <w:b/>
          <w:color w:val="62372A"/>
          <w:sz w:val="28"/>
          <w:szCs w:val="28"/>
          <w:lang w:val="en-GB" w:eastAsia="fr-FR"/>
        </w:rPr>
        <w:t>,</w:t>
      </w:r>
      <w:r w:rsidR="00A220BE" w:rsidRPr="00041FA3">
        <w:rPr>
          <w:rFonts w:ascii="Bauhaus Md BT" w:eastAsia="Times New Roman" w:hAnsi="Bauhaus Md BT"/>
          <w:b/>
          <w:color w:val="62372A"/>
          <w:sz w:val="28"/>
          <w:szCs w:val="28"/>
          <w:lang w:val="en-GB" w:eastAsia="fr-FR"/>
        </w:rPr>
        <w:t xml:space="preserve"> 7-9</w:t>
      </w:r>
      <w:r w:rsidRPr="00041FA3">
        <w:rPr>
          <w:rFonts w:ascii="Bauhaus Md BT" w:eastAsia="Times New Roman" w:hAnsi="Bauhaus Md BT"/>
          <w:b/>
          <w:color w:val="62372A"/>
          <w:sz w:val="28"/>
          <w:szCs w:val="28"/>
          <w:lang w:val="en-GB" w:eastAsia="fr-FR"/>
        </w:rPr>
        <w:t xml:space="preserve"> June 2017</w:t>
      </w:r>
    </w:p>
    <w:p w:rsidR="00984088" w:rsidRPr="00041FA3" w:rsidRDefault="00984088" w:rsidP="00984088">
      <w:pPr>
        <w:rPr>
          <w:rFonts w:ascii="Bauhaus Md BT" w:hAnsi="Bauhaus Md BT" w:cs="Calibri"/>
          <w:b/>
          <w:color w:val="62372A"/>
          <w:sz w:val="28"/>
          <w:lang w:val="en-GB"/>
        </w:rPr>
        <w:sectPr w:rsidR="00984088" w:rsidRPr="00041FA3">
          <w:headerReference w:type="default" r:id="rId7"/>
          <w:footerReference w:type="default" r:id="rId8"/>
          <w:headerReference w:type="first" r:id="rId9"/>
          <w:footerReference w:type="first" r:id="rId10"/>
          <w:pgSz w:w="11906" w:h="16838"/>
          <w:pgMar w:top="1134" w:right="1134" w:bottom="1134" w:left="1247" w:header="720" w:footer="27" w:gutter="0"/>
          <w:cols w:space="720"/>
          <w:titlePg/>
        </w:sectPr>
      </w:pPr>
    </w:p>
    <w:p w:rsidR="001A50FE" w:rsidRPr="00F87954" w:rsidRDefault="00984088" w:rsidP="00984088">
      <w:pPr>
        <w:pStyle w:val="Standard"/>
        <w:spacing w:after="0"/>
        <w:jc w:val="center"/>
        <w:rPr>
          <w:rFonts w:ascii="Calibri" w:hAnsi="Calibri" w:cs="Calibri"/>
          <w:b/>
          <w:sz w:val="28"/>
          <w:lang w:val="en-CA"/>
        </w:rPr>
      </w:pPr>
      <w:r w:rsidRPr="00F87954">
        <w:rPr>
          <w:rFonts w:ascii="Calibri" w:hAnsi="Calibri" w:cs="Calibri"/>
          <w:b/>
          <w:sz w:val="28"/>
          <w:lang w:val="en-CA"/>
        </w:rPr>
        <w:lastRenderedPageBreak/>
        <w:t xml:space="preserve"> </w:t>
      </w:r>
      <w:r w:rsidR="001A50FE" w:rsidRPr="00F87954">
        <w:rPr>
          <w:rFonts w:ascii="Calibri" w:hAnsi="Calibri" w:cs="Calibri"/>
          <w:b/>
          <w:sz w:val="28"/>
          <w:lang w:val="en-CA"/>
        </w:rPr>
        <w:t>“History and Memory</w:t>
      </w:r>
      <w:r w:rsidR="004E4F7D" w:rsidRPr="00F87954">
        <w:rPr>
          <w:rFonts w:ascii="Calibri" w:hAnsi="Calibri" w:cs="Calibri"/>
          <w:b/>
          <w:sz w:val="28"/>
          <w:lang w:val="en-CA"/>
        </w:rPr>
        <w:t xml:space="preserve"> in Cameroon:</w:t>
      </w:r>
      <w:r w:rsidR="00F87954">
        <w:rPr>
          <w:rFonts w:ascii="Calibri" w:hAnsi="Calibri" w:cs="Calibri"/>
          <w:b/>
          <w:sz w:val="28"/>
          <w:lang w:val="en-CA"/>
        </w:rPr>
        <w:t xml:space="preserve"> Legacies and P</w:t>
      </w:r>
      <w:r w:rsidR="001A50FE" w:rsidRPr="00F87954">
        <w:rPr>
          <w:rFonts w:ascii="Calibri" w:hAnsi="Calibri" w:cs="Calibri"/>
          <w:b/>
          <w:sz w:val="28"/>
          <w:lang w:val="en-CA"/>
        </w:rPr>
        <w:t>ractices</w:t>
      </w:r>
      <w:r w:rsidR="005E4D76">
        <w:rPr>
          <w:rFonts w:ascii="Calibri" w:hAnsi="Calibri" w:cs="Calibri"/>
          <w:b/>
          <w:sz w:val="28"/>
          <w:lang w:val="en-CA"/>
        </w:rPr>
        <w:t xml:space="preserve"> (from 1884 till now)</w:t>
      </w:r>
      <w:r w:rsidR="001A50FE" w:rsidRPr="00F87954">
        <w:rPr>
          <w:rFonts w:ascii="Calibri" w:hAnsi="Calibri" w:cs="Calibri"/>
          <w:b/>
          <w:sz w:val="28"/>
          <w:lang w:val="en-CA"/>
        </w:rPr>
        <w:t>”</w:t>
      </w:r>
    </w:p>
    <w:p w:rsidR="001A50FE" w:rsidRPr="00F87954" w:rsidRDefault="001A50FE" w:rsidP="001A50FE">
      <w:pPr>
        <w:pStyle w:val="Standard"/>
        <w:spacing w:after="0"/>
        <w:jc w:val="center"/>
        <w:rPr>
          <w:rFonts w:ascii="Calibri" w:hAnsi="Calibri" w:cs="Calibri"/>
          <w:b/>
          <w:sz w:val="28"/>
          <w:lang w:val="en-CA"/>
        </w:rPr>
      </w:pPr>
      <w:r w:rsidRPr="00F87954">
        <w:rPr>
          <w:rFonts w:ascii="Calibri" w:hAnsi="Calibri" w:cs="Calibri"/>
          <w:b/>
          <w:sz w:val="28"/>
          <w:lang w:val="en-CA"/>
        </w:rPr>
        <w:t>Multidisciplina</w:t>
      </w:r>
      <w:r w:rsidR="005E4D76">
        <w:rPr>
          <w:rFonts w:ascii="Calibri" w:hAnsi="Calibri" w:cs="Calibri"/>
          <w:b/>
          <w:sz w:val="28"/>
          <w:lang w:val="en-CA"/>
        </w:rPr>
        <w:t>ry International Colloquium, 7-</w:t>
      </w:r>
      <w:r w:rsidRPr="00F87954">
        <w:rPr>
          <w:rFonts w:ascii="Calibri" w:hAnsi="Calibri" w:cs="Calibri"/>
          <w:b/>
          <w:sz w:val="28"/>
          <w:lang w:val="en-CA"/>
        </w:rPr>
        <w:t xml:space="preserve">9 June 2017 – </w:t>
      </w:r>
      <w:proofErr w:type="spellStart"/>
      <w:r w:rsidRPr="00695AF4">
        <w:rPr>
          <w:rFonts w:ascii="Calibri" w:hAnsi="Calibri" w:cs="Calibri"/>
          <w:b/>
          <w:sz w:val="28"/>
          <w:lang w:val="en-GB"/>
        </w:rPr>
        <w:t>Yaounde</w:t>
      </w:r>
      <w:proofErr w:type="spellEnd"/>
      <w:r w:rsidRPr="00695AF4">
        <w:rPr>
          <w:rFonts w:ascii="Calibri" w:hAnsi="Calibri" w:cs="Calibri"/>
          <w:b/>
          <w:sz w:val="28"/>
          <w:lang w:val="en-GB"/>
        </w:rPr>
        <w:t xml:space="preserve"> (Cameroon)</w:t>
      </w:r>
    </w:p>
    <w:p w:rsidR="00591BCE" w:rsidRDefault="00591BCE">
      <w:pPr>
        <w:pStyle w:val="Standard"/>
        <w:spacing w:after="0"/>
        <w:jc w:val="center"/>
        <w:rPr>
          <w:rFonts w:ascii="Calibri" w:hAnsi="Calibri" w:cs="Calibri"/>
          <w:b/>
          <w:lang w:val="en-CA"/>
        </w:rPr>
      </w:pPr>
    </w:p>
    <w:p w:rsidR="00CF1BDA" w:rsidRDefault="00CF1BDA">
      <w:pPr>
        <w:pStyle w:val="Standard"/>
        <w:spacing w:after="0"/>
        <w:jc w:val="center"/>
        <w:rPr>
          <w:rFonts w:ascii="Calibri" w:hAnsi="Calibri" w:cs="Calibri"/>
          <w:b/>
          <w:lang w:val="en-CA"/>
        </w:rPr>
      </w:pPr>
    </w:p>
    <w:p w:rsidR="00CF1BDA" w:rsidRPr="00F87954" w:rsidRDefault="00CF1BDA">
      <w:pPr>
        <w:pStyle w:val="Standard"/>
        <w:spacing w:after="0"/>
        <w:jc w:val="center"/>
        <w:rPr>
          <w:rFonts w:ascii="Calibri" w:hAnsi="Calibri" w:cs="Calibri"/>
          <w:b/>
          <w:lang w:val="en-CA"/>
        </w:rPr>
      </w:pPr>
    </w:p>
    <w:p w:rsidR="00BC4F53" w:rsidRPr="00F87954" w:rsidRDefault="00BC4F53">
      <w:pPr>
        <w:pStyle w:val="Standard"/>
        <w:spacing w:after="0"/>
        <w:jc w:val="center"/>
        <w:rPr>
          <w:rFonts w:ascii="Calibri" w:hAnsi="Calibri" w:cs="Calibri"/>
          <w:b/>
          <w:lang w:val="en-CA"/>
        </w:rPr>
      </w:pPr>
    </w:p>
    <w:p w:rsidR="001A50FE" w:rsidRPr="00F87954" w:rsidRDefault="001A50FE" w:rsidP="001A50FE">
      <w:pPr>
        <w:pStyle w:val="Standard"/>
        <w:jc w:val="both"/>
        <w:rPr>
          <w:rFonts w:ascii="Calibri" w:hAnsi="Calibri" w:cs="Calibri"/>
          <w:szCs w:val="22"/>
          <w:lang w:val="en-CA"/>
        </w:rPr>
      </w:pPr>
      <w:r w:rsidRPr="00F87954">
        <w:rPr>
          <w:rFonts w:ascii="Calibri" w:hAnsi="Calibri" w:cs="Calibri"/>
          <w:szCs w:val="22"/>
          <w:lang w:val="en-CA"/>
        </w:rPr>
        <w:t xml:space="preserve">History in Cameroon is presented as sedimentation of memories built at different times, i.e., </w:t>
      </w:r>
      <w:proofErr w:type="spellStart"/>
      <w:r w:rsidRPr="00F87954">
        <w:rPr>
          <w:rFonts w:ascii="Calibri" w:hAnsi="Calibri" w:cs="Calibri"/>
          <w:szCs w:val="22"/>
          <w:lang w:val="en-CA"/>
        </w:rPr>
        <w:t>precolonial</w:t>
      </w:r>
      <w:proofErr w:type="spellEnd"/>
      <w:r w:rsidRPr="00F87954">
        <w:rPr>
          <w:rFonts w:ascii="Calibri" w:hAnsi="Calibri" w:cs="Calibri"/>
          <w:szCs w:val="22"/>
          <w:lang w:val="en-CA"/>
        </w:rPr>
        <w:t xml:space="preserve">, colonial and contemporary. These multiple memories have been captured in an ambivalent and often contradictory manner through </w:t>
      </w:r>
      <w:r w:rsidR="00416EFB" w:rsidRPr="00F87954">
        <w:rPr>
          <w:rFonts w:ascii="Calibri" w:hAnsi="Calibri" w:cs="Calibri"/>
          <w:szCs w:val="22"/>
          <w:lang w:val="en-CA"/>
        </w:rPr>
        <w:t xml:space="preserve">univocal </w:t>
      </w:r>
      <w:r w:rsidRPr="00F87954">
        <w:rPr>
          <w:rFonts w:ascii="Calibri" w:hAnsi="Calibri" w:cs="Calibri"/>
          <w:szCs w:val="22"/>
          <w:lang w:val="en-CA"/>
        </w:rPr>
        <w:t>stories, partially embedded in the country’s history. Is it therefore possible, to rewrite this history objectively today?</w:t>
      </w:r>
    </w:p>
    <w:p w:rsidR="001A50FE" w:rsidRPr="00F87954" w:rsidRDefault="001A50FE" w:rsidP="001A50FE">
      <w:pPr>
        <w:pStyle w:val="Standard"/>
        <w:jc w:val="both"/>
        <w:rPr>
          <w:rFonts w:ascii="Calibri" w:hAnsi="Calibri" w:cs="Calibri"/>
          <w:szCs w:val="22"/>
          <w:lang w:val="en-CA"/>
        </w:rPr>
      </w:pPr>
      <w:r w:rsidRPr="00F87954">
        <w:rPr>
          <w:rFonts w:ascii="Calibri" w:hAnsi="Calibri" w:cs="Calibri"/>
          <w:szCs w:val="22"/>
          <w:lang w:val="en-CA"/>
        </w:rPr>
        <w:t xml:space="preserve">Of all the African countries which achieved independence through war, Cameroon remains the only country where history is still concealed. Memories of this particular era still remain traumatic and fragmented thereby depriving Cameroonians of a consensus-based history of their nation while pointing to a fundamental national issue at the same time. Prior to the mid-twentieth century – which depicted Cameroon’s political nationalism – some minor initiatives were attributed to this, but this history was not publicly acknowledged and is little known. Furthermore, the understanding of the connection between nationalism and resistance to colonization is highly controversial in Cameroon. The decolonization context, torn between proponents for independence now and those for independence later, sparked a controversy on the personalities of the “founding fathers of the nation” and makes the definition of historic figures in Cameroon quite blurry. Trapped between </w:t>
      </w:r>
      <w:proofErr w:type="spellStart"/>
      <w:r w:rsidRPr="00F87954">
        <w:rPr>
          <w:rFonts w:ascii="Calibri" w:hAnsi="Calibri" w:cs="Calibri"/>
          <w:szCs w:val="22"/>
          <w:lang w:val="en-CA"/>
        </w:rPr>
        <w:t>communitarization</w:t>
      </w:r>
      <w:proofErr w:type="spellEnd"/>
      <w:r w:rsidRPr="00F87954">
        <w:rPr>
          <w:rFonts w:ascii="Calibri" w:hAnsi="Calibri" w:cs="Calibri"/>
          <w:szCs w:val="22"/>
          <w:lang w:val="en-CA"/>
        </w:rPr>
        <w:t xml:space="preserve"> and the downplaying or negation of the historicity of certain figures is a looming identity crisis which questions the conditions for their resilience. The transmission of the history of these men and women responsible for shaping Cameroon echoes the prospect of the emergence of a collective memory or shared memories.</w:t>
      </w:r>
    </w:p>
    <w:p w:rsidR="001A50FE" w:rsidRPr="00F87954" w:rsidRDefault="001A50FE" w:rsidP="001A50FE">
      <w:pPr>
        <w:pStyle w:val="Standard"/>
        <w:jc w:val="both"/>
        <w:rPr>
          <w:rFonts w:ascii="Calibri" w:hAnsi="Calibri" w:cs="Calibri"/>
          <w:szCs w:val="22"/>
          <w:lang w:val="en-CA"/>
        </w:rPr>
      </w:pPr>
      <w:r w:rsidRPr="00F87954">
        <w:rPr>
          <w:rFonts w:ascii="Calibri" w:hAnsi="Calibri" w:cs="Calibri"/>
          <w:szCs w:val="22"/>
          <w:lang w:val="en-CA"/>
        </w:rPr>
        <w:t>The announcement of the opening of French archives on the pre- and post-colonial period in Cameroon is an opportunity to revive the debate on historiography, against the backdrop of the challenges of conservation and the popularization of archives. The revival of historical schools offers new global or specific interpretations which are most likely to offer a more adequate methodology and tools to produce an account of Cameroon’s contemporary history.</w:t>
      </w:r>
    </w:p>
    <w:p w:rsidR="001A50FE" w:rsidRPr="00F87954" w:rsidRDefault="001A50FE" w:rsidP="001A50FE">
      <w:pPr>
        <w:pStyle w:val="Standard"/>
        <w:jc w:val="both"/>
        <w:rPr>
          <w:rFonts w:ascii="Calibri" w:hAnsi="Calibri" w:cs="Calibri"/>
          <w:szCs w:val="22"/>
          <w:lang w:val="en-CA"/>
        </w:rPr>
      </w:pPr>
      <w:r w:rsidRPr="00F87954">
        <w:rPr>
          <w:rFonts w:ascii="Calibri" w:hAnsi="Calibri" w:cs="Calibri"/>
          <w:szCs w:val="22"/>
          <w:lang w:val="en-CA"/>
        </w:rPr>
        <w:t>As a result, this colloquium on the link between archives, memory and history seeks to take stock of the level of brainstorming and investigation reached so far in the social sciences and humanities on these issues. It aims to identify new methods, techniques and paradigms to question events, to arrive at a complex yet pedagogic understanding. The colloquium also hopes to boost scientific partnerships among institutions engaged in these brainstorming activities.</w:t>
      </w:r>
    </w:p>
    <w:p w:rsidR="001A50FE" w:rsidRPr="00F87954" w:rsidRDefault="001A50FE" w:rsidP="001A50FE">
      <w:pPr>
        <w:pStyle w:val="Standard"/>
        <w:jc w:val="both"/>
        <w:rPr>
          <w:lang w:val="en-CA"/>
        </w:rPr>
      </w:pPr>
      <w:r w:rsidRPr="00F87954">
        <w:rPr>
          <w:rFonts w:ascii="Calibri" w:hAnsi="Calibri" w:cs="Calibri"/>
          <w:szCs w:val="22"/>
          <w:lang w:val="en-CA"/>
        </w:rPr>
        <w:t>Debates will be centered on the four topics below to be engaged during thematic workshops.</w:t>
      </w:r>
    </w:p>
    <w:p w:rsidR="001A50FE" w:rsidRPr="00F87954" w:rsidRDefault="001A50FE" w:rsidP="001A50FE">
      <w:pPr>
        <w:pStyle w:val="Standard"/>
        <w:jc w:val="both"/>
        <w:rPr>
          <w:b/>
          <w:lang w:val="en-CA"/>
        </w:rPr>
      </w:pPr>
      <w:r w:rsidRPr="00F87954">
        <w:rPr>
          <w:rFonts w:ascii="Calibri" w:hAnsi="Calibri" w:cs="Calibri"/>
          <w:b/>
          <w:szCs w:val="22"/>
          <w:lang w:val="en-CA"/>
        </w:rPr>
        <w:t>1. A renewed historiography on colonisation?</w:t>
      </w:r>
    </w:p>
    <w:p w:rsidR="001A50FE" w:rsidRPr="00F87954" w:rsidRDefault="001A50FE" w:rsidP="001A50FE">
      <w:pPr>
        <w:pStyle w:val="Standard"/>
        <w:jc w:val="both"/>
        <w:rPr>
          <w:rFonts w:ascii="Calibri" w:hAnsi="Calibri" w:cs="Calibri"/>
          <w:szCs w:val="22"/>
          <w:lang w:val="en-CA"/>
        </w:rPr>
      </w:pPr>
      <w:r w:rsidRPr="00F87954">
        <w:rPr>
          <w:rFonts w:ascii="Calibri" w:hAnsi="Calibri" w:cs="Calibri"/>
          <w:szCs w:val="22"/>
          <w:lang w:val="en-CA"/>
        </w:rPr>
        <w:t>This workshop will contrast the memories which Cameroonians have of the colonial era with the historical reality. Seeking how to depart from a dual reading of this era which goes far beyond a confrontation between two factions. Finding ways of formalizing the link between the pathos of reminiscences of “brutalization” and historic events</w:t>
      </w:r>
      <w:r w:rsidR="000548AF" w:rsidRPr="00F87954">
        <w:rPr>
          <w:rFonts w:ascii="Calibri" w:hAnsi="Calibri" w:cs="Calibri"/>
          <w:szCs w:val="22"/>
          <w:lang w:val="en-CA"/>
        </w:rPr>
        <w:t>.</w:t>
      </w:r>
      <w:r w:rsidRPr="00F87954">
        <w:rPr>
          <w:rFonts w:ascii="Calibri" w:hAnsi="Calibri" w:cs="Calibri"/>
          <w:szCs w:val="22"/>
          <w:lang w:val="en-CA"/>
        </w:rPr>
        <w:t xml:space="preserve"> Diversifying the Cameroonian historian’s toolbox and making available new written, audio and visual archives should help develop a more comprehensive body of archives. Can historiographical progress offer a better understanding of the </w:t>
      </w:r>
      <w:r w:rsidR="00E0138A" w:rsidRPr="00F87954">
        <w:rPr>
          <w:rFonts w:ascii="Calibri" w:hAnsi="Calibri" w:cs="Calibri"/>
          <w:szCs w:val="22"/>
          <w:lang w:val="en-CA"/>
        </w:rPr>
        <w:t>connection</w:t>
      </w:r>
      <w:r w:rsidRPr="00F87954">
        <w:rPr>
          <w:rFonts w:ascii="Calibri" w:hAnsi="Calibri" w:cs="Calibri"/>
          <w:szCs w:val="22"/>
          <w:lang w:val="en-CA"/>
        </w:rPr>
        <w:t xml:space="preserve"> between emotion, memory and history?</w:t>
      </w:r>
    </w:p>
    <w:p w:rsidR="001A50FE" w:rsidRPr="00F87954" w:rsidRDefault="001A50FE" w:rsidP="001A50FE">
      <w:pPr>
        <w:pStyle w:val="Standard"/>
        <w:jc w:val="both"/>
        <w:rPr>
          <w:b/>
          <w:lang w:val="en-CA"/>
        </w:rPr>
      </w:pPr>
      <w:r w:rsidRPr="00F87954">
        <w:rPr>
          <w:rFonts w:ascii="Calibri" w:hAnsi="Calibri" w:cs="Calibri"/>
          <w:b/>
          <w:szCs w:val="22"/>
          <w:lang w:val="en-CA"/>
        </w:rPr>
        <w:lastRenderedPageBreak/>
        <w:t>2. Independence: from conflicting memories to a peaceful history</w:t>
      </w:r>
    </w:p>
    <w:p w:rsidR="001A50FE" w:rsidRPr="00F87954" w:rsidRDefault="001A50FE" w:rsidP="001A50FE">
      <w:pPr>
        <w:pStyle w:val="Standard"/>
        <w:jc w:val="both"/>
        <w:rPr>
          <w:rFonts w:ascii="Calibri" w:hAnsi="Calibri" w:cs="Calibri"/>
          <w:szCs w:val="22"/>
          <w:lang w:val="en-CA"/>
        </w:rPr>
      </w:pPr>
      <w:r w:rsidRPr="00F87954">
        <w:rPr>
          <w:rFonts w:ascii="Calibri" w:hAnsi="Calibri" w:cs="Calibri"/>
          <w:szCs w:val="22"/>
          <w:lang w:val="en-CA"/>
        </w:rPr>
        <w:t xml:space="preserve">The workshop will focus on the dialectic between history and memory on decolonization, the war of liberation and Cameroon’s independence and construction. There is certainly a major controversy around independence, especially since some of the key players (or their relatives) from that time are still alive. On what grounds did this amnesia creep in, how did these memories fade away, how did they become selective and concealed? The workshop will analyze the mechanisms of memory re(de)construction and the requirements for the production of an </w:t>
      </w:r>
      <w:r w:rsidR="00F87954">
        <w:rPr>
          <w:rFonts w:ascii="Calibri" w:hAnsi="Calibri" w:cs="Calibri"/>
          <w:szCs w:val="22"/>
          <w:lang w:val="en-CA"/>
        </w:rPr>
        <w:t>official memory and history.</w:t>
      </w:r>
    </w:p>
    <w:p w:rsidR="00E736CC" w:rsidRPr="008A2F20" w:rsidRDefault="00E736CC" w:rsidP="00E736CC">
      <w:pPr>
        <w:pStyle w:val="Standard"/>
        <w:jc w:val="both"/>
        <w:rPr>
          <w:b/>
          <w:lang w:val="en-GB"/>
        </w:rPr>
      </w:pPr>
      <w:r w:rsidRPr="00F87954">
        <w:rPr>
          <w:rFonts w:ascii="Calibri" w:hAnsi="Calibri" w:cs="Calibri"/>
          <w:b/>
          <w:szCs w:val="22"/>
          <w:lang w:val="en-CA"/>
        </w:rPr>
        <w:t xml:space="preserve">3. </w:t>
      </w:r>
      <w:r w:rsidR="00410CCD" w:rsidRPr="00410CCD">
        <w:rPr>
          <w:rFonts w:ascii="Calibri" w:hAnsi="Calibri" w:cs="Calibri"/>
          <w:b/>
          <w:szCs w:val="22"/>
          <w:lang w:val="en-CA"/>
        </w:rPr>
        <w:t>International perspectives on preserving memory and passing on history: converging views</w:t>
      </w:r>
    </w:p>
    <w:p w:rsidR="00E736CC" w:rsidRPr="00F87954" w:rsidRDefault="00E736CC" w:rsidP="00E736CC">
      <w:pPr>
        <w:pStyle w:val="Standard"/>
        <w:jc w:val="both"/>
        <w:rPr>
          <w:rFonts w:ascii="Calibri" w:hAnsi="Calibri" w:cs="Calibri"/>
          <w:szCs w:val="22"/>
          <w:lang w:val="en-CA"/>
        </w:rPr>
      </w:pPr>
      <w:r w:rsidRPr="00F87954">
        <w:rPr>
          <w:rFonts w:ascii="Calibri" w:hAnsi="Calibri" w:cs="Calibri"/>
          <w:szCs w:val="22"/>
          <w:lang w:val="en-CA"/>
        </w:rPr>
        <w:t>Avoiding the excesses of memory challenges, “the duty of remembrance” as well as competing memories, requires one to confront the scientific and the political viewpoints. The workshop will focus on the actors and witnesses of Cameroon’s history on the one hand, and the promoters of the memories on the other hand. It reflects on the external perceptions and views of this history and most especially on the perception of neighbouring countries or that of Cameroon’s former colonial masters. How can transmission help open up new forms of storing and writing this history? Moreover, is there any willingness to pass on the history and the memories of that period today? How and through whom can we assemble memory tools, create remembrance places and times for the present</w:t>
      </w:r>
      <w:r w:rsidR="00F87954">
        <w:rPr>
          <w:rFonts w:ascii="Calibri" w:hAnsi="Calibri" w:cs="Calibri"/>
          <w:szCs w:val="22"/>
          <w:lang w:val="en-CA"/>
        </w:rPr>
        <w:t xml:space="preserve"> and future of the country?</w:t>
      </w:r>
    </w:p>
    <w:p w:rsidR="00E736CC" w:rsidRPr="00F87954" w:rsidRDefault="00E736CC" w:rsidP="00E736CC">
      <w:pPr>
        <w:pStyle w:val="Standard"/>
        <w:jc w:val="both"/>
        <w:rPr>
          <w:b/>
          <w:lang w:val="en-CA"/>
        </w:rPr>
      </w:pPr>
      <w:r w:rsidRPr="00F87954">
        <w:rPr>
          <w:rFonts w:ascii="Calibri" w:hAnsi="Calibri" w:cs="Calibri"/>
          <w:b/>
          <w:szCs w:val="22"/>
          <w:lang w:val="en-CA"/>
        </w:rPr>
        <w:t>4. History and memory in Cameroon in an era of globalisation</w:t>
      </w:r>
    </w:p>
    <w:p w:rsidR="00E736CC" w:rsidRPr="00F87954" w:rsidRDefault="00E736CC" w:rsidP="00E736CC">
      <w:pPr>
        <w:pStyle w:val="Standard"/>
        <w:jc w:val="both"/>
        <w:rPr>
          <w:rFonts w:ascii="Calibri" w:hAnsi="Calibri" w:cs="Calibri"/>
          <w:szCs w:val="22"/>
          <w:lang w:val="en-CA"/>
        </w:rPr>
      </w:pPr>
      <w:r w:rsidRPr="00F87954">
        <w:rPr>
          <w:rFonts w:ascii="Calibri" w:hAnsi="Calibri" w:cs="Calibri"/>
          <w:szCs w:val="22"/>
          <w:lang w:val="en-CA"/>
        </w:rPr>
        <w:t>By identifying the eras of exacerbated nationalism, speeches by politicians, media informants or more informal players, the workshop will shed more light on how the Cameroonian society relates with its national construction within a global context. Can history and other social sciences make any contribution with regard to keeping the excesses of public debates aloof? From which peaceful history can Cameroon project itself into globalisation and modernity? How can one encourage the development of efficient and coherent public policies in a drive to attain sustainable development which is the major challenge of the 21</w:t>
      </w:r>
      <w:r w:rsidRPr="00F87954">
        <w:rPr>
          <w:rFonts w:ascii="Calibri" w:hAnsi="Calibri" w:cs="Calibri"/>
          <w:szCs w:val="22"/>
          <w:vertAlign w:val="superscript"/>
          <w:lang w:val="en-CA"/>
        </w:rPr>
        <w:t>st</w:t>
      </w:r>
      <w:r w:rsidRPr="00F87954">
        <w:rPr>
          <w:rFonts w:ascii="Calibri" w:hAnsi="Calibri" w:cs="Calibri"/>
          <w:szCs w:val="22"/>
          <w:lang w:val="en-CA"/>
        </w:rPr>
        <w:t xml:space="preserve"> century?</w:t>
      </w:r>
    </w:p>
    <w:p w:rsidR="00E736CC" w:rsidRPr="00F87954" w:rsidRDefault="00E736CC" w:rsidP="00E736CC">
      <w:pPr>
        <w:pStyle w:val="Standard"/>
        <w:jc w:val="both"/>
        <w:rPr>
          <w:lang w:val="en-CA"/>
        </w:rPr>
      </w:pPr>
      <w:r w:rsidRPr="00F87954">
        <w:rPr>
          <w:rFonts w:ascii="Calibri" w:hAnsi="Calibri" w:cs="Calibri"/>
          <w:szCs w:val="22"/>
          <w:lang w:val="en-CA"/>
        </w:rPr>
        <w:t>The conference proceedings will be published based on a reasonable shortlisting of presentations.</w:t>
      </w:r>
    </w:p>
    <w:p w:rsidR="00E736CC" w:rsidRPr="00F87954" w:rsidRDefault="00E736CC">
      <w:pPr>
        <w:pStyle w:val="Standard"/>
        <w:jc w:val="both"/>
        <w:rPr>
          <w:rFonts w:ascii="Calibri" w:hAnsi="Calibri" w:cs="Calibri"/>
          <w:szCs w:val="22"/>
          <w:lang w:val="en-CA"/>
        </w:rPr>
      </w:pPr>
    </w:p>
    <w:p w:rsidR="00F87954" w:rsidRDefault="00F87954">
      <w:pPr>
        <w:rPr>
          <w:rFonts w:ascii="Calibri" w:hAnsi="Calibri" w:cs="Calibri"/>
          <w:szCs w:val="22"/>
          <w:lang w:val="en-CA"/>
        </w:rPr>
      </w:pPr>
      <w:r>
        <w:rPr>
          <w:rFonts w:ascii="Calibri" w:hAnsi="Calibri" w:cs="Calibri"/>
          <w:szCs w:val="22"/>
          <w:lang w:val="en-CA"/>
        </w:rPr>
        <w:br w:type="page"/>
      </w:r>
    </w:p>
    <w:p w:rsidR="00E736CC" w:rsidRPr="00F87954" w:rsidRDefault="00E736CC" w:rsidP="00E736CC">
      <w:pPr>
        <w:pStyle w:val="Standard"/>
        <w:jc w:val="both"/>
        <w:rPr>
          <w:lang w:val="en-CA"/>
        </w:rPr>
      </w:pPr>
      <w:r w:rsidRPr="00F87954">
        <w:rPr>
          <w:rFonts w:ascii="Calibri" w:hAnsi="Calibri" w:cs="Calibri"/>
          <w:szCs w:val="22"/>
          <w:lang w:val="en-CA"/>
        </w:rPr>
        <w:lastRenderedPageBreak/>
        <w:t xml:space="preserve">Proposed papers: an abstract of not more than 2,500 words in </w:t>
      </w:r>
      <w:r w:rsidR="00D1586C" w:rsidRPr="00F87954">
        <w:rPr>
          <w:rFonts w:ascii="Calibri" w:hAnsi="Calibri" w:cs="Calibri"/>
          <w:szCs w:val="22"/>
          <w:lang w:val="en-CA"/>
        </w:rPr>
        <w:t xml:space="preserve">English </w:t>
      </w:r>
      <w:r w:rsidRPr="00F87954">
        <w:rPr>
          <w:rFonts w:ascii="Calibri" w:hAnsi="Calibri" w:cs="Calibri"/>
          <w:szCs w:val="22"/>
          <w:lang w:val="en-CA"/>
        </w:rPr>
        <w:t>or</w:t>
      </w:r>
      <w:r w:rsidR="00D1586C" w:rsidRPr="00F87954">
        <w:rPr>
          <w:rFonts w:ascii="Calibri" w:hAnsi="Calibri" w:cs="Calibri"/>
          <w:szCs w:val="22"/>
          <w:lang w:val="en-CA"/>
        </w:rPr>
        <w:t xml:space="preserve"> French</w:t>
      </w:r>
      <w:r w:rsidRPr="00F87954">
        <w:rPr>
          <w:rFonts w:ascii="Calibri" w:hAnsi="Calibri" w:cs="Calibri"/>
          <w:szCs w:val="22"/>
          <w:lang w:val="en-CA"/>
        </w:rPr>
        <w:t xml:space="preserve">, stating the author’s name and institution, to be sent to the following address: </w:t>
      </w:r>
      <w:hyperlink r:id="rId11" w:history="1">
        <w:r w:rsidRPr="00F87954">
          <w:rPr>
            <w:rStyle w:val="Lienhypertexte"/>
            <w:rFonts w:ascii="Calibri" w:hAnsi="Calibri" w:cs="Calibri"/>
            <w:szCs w:val="22"/>
            <w:lang w:val="en-CA"/>
          </w:rPr>
          <w:t>colloquefpae2017@gmail.com</w:t>
        </w:r>
      </w:hyperlink>
      <w:r w:rsidRPr="00F87954">
        <w:rPr>
          <w:rFonts w:ascii="Calibri" w:hAnsi="Calibri" w:cs="Calibri"/>
          <w:szCs w:val="22"/>
          <w:lang w:val="en-CA"/>
        </w:rPr>
        <w:t xml:space="preserve"> latest </w:t>
      </w:r>
      <w:r w:rsidR="00CF0891" w:rsidRPr="00F87954">
        <w:rPr>
          <w:rFonts w:ascii="Calibri" w:hAnsi="Calibri" w:cs="Calibri"/>
          <w:b/>
          <w:szCs w:val="22"/>
          <w:lang w:val="en-CA"/>
        </w:rPr>
        <w:t>1</w:t>
      </w:r>
      <w:r w:rsidR="004F659B" w:rsidRPr="00F87954">
        <w:rPr>
          <w:rFonts w:ascii="Calibri" w:hAnsi="Calibri" w:cs="Calibri"/>
          <w:b/>
          <w:szCs w:val="22"/>
          <w:lang w:val="en-CA"/>
        </w:rPr>
        <w:t>4</w:t>
      </w:r>
      <w:r w:rsidRPr="00F87954">
        <w:rPr>
          <w:rFonts w:ascii="Calibri" w:hAnsi="Calibri" w:cs="Calibri"/>
          <w:b/>
          <w:szCs w:val="22"/>
          <w:lang w:val="en-CA"/>
        </w:rPr>
        <w:t xml:space="preserve"> </w:t>
      </w:r>
      <w:r w:rsidR="00CF0891" w:rsidRPr="00F87954">
        <w:rPr>
          <w:rFonts w:ascii="Calibri" w:hAnsi="Calibri" w:cs="Calibri"/>
          <w:b/>
          <w:szCs w:val="22"/>
          <w:lang w:val="en-CA"/>
        </w:rPr>
        <w:t>February</w:t>
      </w:r>
      <w:r w:rsidRPr="00F87954">
        <w:rPr>
          <w:rFonts w:ascii="Calibri" w:hAnsi="Calibri" w:cs="Calibri"/>
          <w:b/>
          <w:szCs w:val="22"/>
          <w:lang w:val="en-CA"/>
        </w:rPr>
        <w:t xml:space="preserve"> 2017</w:t>
      </w:r>
      <w:r w:rsidR="00F87954">
        <w:rPr>
          <w:rFonts w:ascii="Calibri" w:hAnsi="Calibri" w:cs="Calibri"/>
          <w:b/>
          <w:szCs w:val="22"/>
          <w:lang w:val="en-CA"/>
        </w:rPr>
        <w:t>.</w:t>
      </w:r>
    </w:p>
    <w:p w:rsidR="00E736CC" w:rsidRPr="00F87954" w:rsidRDefault="00E736CC" w:rsidP="00E736CC">
      <w:pPr>
        <w:pStyle w:val="Standard"/>
        <w:jc w:val="both"/>
        <w:rPr>
          <w:lang w:val="en-CA"/>
        </w:rPr>
      </w:pPr>
      <w:r w:rsidRPr="00F87954">
        <w:rPr>
          <w:rFonts w:ascii="Calibri" w:hAnsi="Calibri" w:cs="Calibri"/>
          <w:szCs w:val="22"/>
          <w:lang w:val="en-CA"/>
        </w:rPr>
        <w:t xml:space="preserve">The selection of abstracts by the scientific committee will be done latest </w:t>
      </w:r>
      <w:r w:rsidRPr="00F87954">
        <w:rPr>
          <w:rFonts w:ascii="Calibri" w:hAnsi="Calibri" w:cs="Calibri"/>
          <w:b/>
          <w:szCs w:val="22"/>
          <w:lang w:val="en-CA"/>
        </w:rPr>
        <w:t>28 February 2017</w:t>
      </w:r>
      <w:r w:rsidR="00F87954">
        <w:rPr>
          <w:rFonts w:ascii="Calibri" w:hAnsi="Calibri" w:cs="Calibri"/>
          <w:b/>
          <w:szCs w:val="22"/>
          <w:lang w:val="en-CA"/>
        </w:rPr>
        <w:t>.</w:t>
      </w:r>
    </w:p>
    <w:p w:rsidR="00E736CC" w:rsidRPr="00F87954" w:rsidRDefault="00E736CC" w:rsidP="00E736CC">
      <w:pPr>
        <w:pStyle w:val="Standard"/>
        <w:jc w:val="both"/>
        <w:rPr>
          <w:b/>
          <w:lang w:val="en-CA"/>
        </w:rPr>
      </w:pPr>
      <w:r w:rsidRPr="00F87954">
        <w:rPr>
          <w:rFonts w:ascii="Calibri" w:hAnsi="Calibri" w:cs="Calibri"/>
          <w:szCs w:val="22"/>
          <w:lang w:val="en-CA"/>
        </w:rPr>
        <w:t xml:space="preserve">Send your presentations of not more than 35,000 characters (letters and punctuation) in </w:t>
      </w:r>
      <w:r w:rsidR="00D1586C" w:rsidRPr="00F87954">
        <w:rPr>
          <w:rFonts w:ascii="Calibri" w:hAnsi="Calibri" w:cs="Calibri"/>
          <w:szCs w:val="22"/>
          <w:lang w:val="en-CA"/>
        </w:rPr>
        <w:t xml:space="preserve">English </w:t>
      </w:r>
      <w:r w:rsidRPr="00F87954">
        <w:rPr>
          <w:rFonts w:ascii="Calibri" w:hAnsi="Calibri" w:cs="Calibri"/>
          <w:szCs w:val="22"/>
          <w:lang w:val="en-CA"/>
        </w:rPr>
        <w:t>or</w:t>
      </w:r>
      <w:r w:rsidR="00D1586C" w:rsidRPr="00F87954">
        <w:rPr>
          <w:rFonts w:ascii="Calibri" w:hAnsi="Calibri" w:cs="Calibri"/>
          <w:szCs w:val="22"/>
          <w:lang w:val="en-CA"/>
        </w:rPr>
        <w:t xml:space="preserve"> </w:t>
      </w:r>
      <w:bookmarkStart w:id="0" w:name="_GoBack"/>
      <w:r w:rsidR="00D1586C" w:rsidRPr="00F87954">
        <w:rPr>
          <w:rFonts w:ascii="Calibri" w:hAnsi="Calibri" w:cs="Calibri"/>
          <w:szCs w:val="22"/>
          <w:lang w:val="en-CA"/>
        </w:rPr>
        <w:t>French</w:t>
      </w:r>
      <w:bookmarkEnd w:id="0"/>
      <w:r w:rsidR="00E81ABD">
        <w:rPr>
          <w:rFonts w:ascii="Calibri" w:hAnsi="Calibri" w:cs="Calibri"/>
          <w:szCs w:val="22"/>
          <w:lang w:val="en-CA"/>
        </w:rPr>
        <w:t>, including</w:t>
      </w:r>
      <w:r w:rsidRPr="00F87954">
        <w:rPr>
          <w:rFonts w:ascii="Calibri" w:hAnsi="Calibri" w:cs="Calibri"/>
          <w:szCs w:val="22"/>
          <w:lang w:val="en-CA"/>
        </w:rPr>
        <w:t xml:space="preserve"> an abstract in </w:t>
      </w:r>
      <w:r w:rsidR="00D1586C" w:rsidRPr="00F87954">
        <w:rPr>
          <w:rFonts w:ascii="Calibri" w:hAnsi="Calibri" w:cs="Calibri"/>
          <w:szCs w:val="22"/>
          <w:lang w:val="en-CA"/>
        </w:rPr>
        <w:t xml:space="preserve">English </w:t>
      </w:r>
      <w:r w:rsidRPr="00F87954">
        <w:rPr>
          <w:rFonts w:ascii="Calibri" w:hAnsi="Calibri" w:cs="Calibri"/>
          <w:szCs w:val="22"/>
          <w:lang w:val="en-CA"/>
        </w:rPr>
        <w:t xml:space="preserve">and </w:t>
      </w:r>
      <w:r w:rsidR="00D1586C" w:rsidRPr="00F87954">
        <w:rPr>
          <w:rFonts w:ascii="Calibri" w:hAnsi="Calibri" w:cs="Calibri"/>
          <w:szCs w:val="22"/>
          <w:lang w:val="en-CA"/>
        </w:rPr>
        <w:t xml:space="preserve">French </w:t>
      </w:r>
      <w:r w:rsidRPr="00F87954">
        <w:rPr>
          <w:rFonts w:ascii="Calibri" w:hAnsi="Calibri" w:cs="Calibri"/>
          <w:szCs w:val="22"/>
          <w:lang w:val="en-CA"/>
        </w:rPr>
        <w:t xml:space="preserve">to </w:t>
      </w:r>
      <w:hyperlink r:id="rId12" w:history="1">
        <w:r w:rsidRPr="00F87954">
          <w:rPr>
            <w:rStyle w:val="Lienhypertexte"/>
            <w:rFonts w:ascii="Calibri" w:hAnsi="Calibri" w:cs="Calibri"/>
            <w:szCs w:val="22"/>
            <w:lang w:val="en-CA"/>
          </w:rPr>
          <w:t>colloquefpae2017@gmail.com</w:t>
        </w:r>
      </w:hyperlink>
      <w:r w:rsidRPr="00F87954">
        <w:rPr>
          <w:rFonts w:ascii="Calibri" w:hAnsi="Calibri" w:cs="Calibri"/>
          <w:szCs w:val="22"/>
          <w:lang w:val="en-CA"/>
        </w:rPr>
        <w:t xml:space="preserve"> before </w:t>
      </w:r>
      <w:r w:rsidRPr="00F87954">
        <w:rPr>
          <w:rFonts w:ascii="Calibri" w:hAnsi="Calibri" w:cs="Calibri"/>
          <w:b/>
          <w:szCs w:val="22"/>
          <w:lang w:val="en-CA"/>
        </w:rPr>
        <w:t>30 April 2017</w:t>
      </w:r>
      <w:r w:rsidR="00F87954">
        <w:rPr>
          <w:rFonts w:ascii="Calibri" w:hAnsi="Calibri" w:cs="Calibri"/>
          <w:b/>
          <w:szCs w:val="22"/>
          <w:lang w:val="en-CA"/>
        </w:rPr>
        <w:t>.</w:t>
      </w:r>
    </w:p>
    <w:p w:rsidR="00BC4F53" w:rsidRPr="00F87954" w:rsidRDefault="00E736CC">
      <w:pPr>
        <w:pStyle w:val="Standard"/>
        <w:jc w:val="both"/>
        <w:rPr>
          <w:lang w:val="en-CA"/>
        </w:rPr>
      </w:pPr>
      <w:r w:rsidRPr="00F87954">
        <w:rPr>
          <w:rFonts w:ascii="Calibri" w:hAnsi="Calibri" w:cs="Calibri"/>
          <w:szCs w:val="22"/>
          <w:lang w:val="en-CA"/>
        </w:rPr>
        <w:t>Presentations not exceeding 20 minutes can be accompanied by audiovisual aids (including film, audio or picture archives)</w:t>
      </w:r>
      <w:r w:rsidR="00F87954">
        <w:rPr>
          <w:rFonts w:ascii="Calibri" w:hAnsi="Calibri" w:cs="Calibri"/>
          <w:szCs w:val="22"/>
          <w:lang w:val="en-CA"/>
        </w:rPr>
        <w:t>.</w:t>
      </w:r>
    </w:p>
    <w:p w:rsidR="00BC4F53" w:rsidRPr="00F87954" w:rsidRDefault="00613C12">
      <w:pPr>
        <w:pStyle w:val="Standard"/>
        <w:jc w:val="both"/>
        <w:rPr>
          <w:rFonts w:ascii="Calibri" w:hAnsi="Calibri" w:cs="Calibri"/>
          <w:szCs w:val="22"/>
          <w:lang w:val="en-CA"/>
        </w:rPr>
      </w:pPr>
      <w:r w:rsidRPr="00F87954">
        <w:rPr>
          <w:rFonts w:ascii="Calibri" w:hAnsi="Calibri" w:cs="Calibri"/>
          <w:szCs w:val="22"/>
          <w:lang w:val="en-CA"/>
        </w:rPr>
        <w:t xml:space="preserve">Email </w:t>
      </w:r>
      <w:r w:rsidR="00E736CC" w:rsidRPr="00F87954">
        <w:rPr>
          <w:rFonts w:ascii="Calibri" w:hAnsi="Calibri" w:cs="Calibri"/>
          <w:szCs w:val="22"/>
          <w:lang w:val="en-CA"/>
        </w:rPr>
        <w:t xml:space="preserve">us </w:t>
      </w:r>
      <w:r w:rsidRPr="00F87954">
        <w:rPr>
          <w:rFonts w:ascii="Calibri" w:hAnsi="Calibri" w:cs="Calibri"/>
          <w:szCs w:val="22"/>
          <w:lang w:val="en-CA"/>
        </w:rPr>
        <w:t>at:</w:t>
      </w:r>
      <w:r w:rsidR="00BC4F53" w:rsidRPr="00F87954">
        <w:rPr>
          <w:rFonts w:ascii="Calibri" w:hAnsi="Calibri" w:cs="Calibri"/>
          <w:szCs w:val="22"/>
          <w:lang w:val="en-CA"/>
        </w:rPr>
        <w:t xml:space="preserve"> </w:t>
      </w:r>
      <w:hyperlink r:id="rId13" w:history="1">
        <w:r w:rsidR="00BC4F53" w:rsidRPr="00F87954">
          <w:rPr>
            <w:rStyle w:val="Lienhypertexte"/>
            <w:rFonts w:ascii="Calibri" w:hAnsi="Calibri" w:cs="Calibri"/>
            <w:szCs w:val="22"/>
            <w:lang w:val="en-CA"/>
          </w:rPr>
          <w:t>coordo.fpae@yahoo.fr</w:t>
        </w:r>
      </w:hyperlink>
      <w:r w:rsidR="00BC4F53" w:rsidRPr="00F87954">
        <w:rPr>
          <w:rFonts w:ascii="Calibri" w:hAnsi="Calibri" w:cs="Calibri"/>
          <w:szCs w:val="22"/>
          <w:lang w:val="en-CA"/>
        </w:rPr>
        <w:t xml:space="preserve"> , </w:t>
      </w:r>
      <w:hyperlink r:id="rId14" w:history="1">
        <w:r w:rsidR="00BC4F53" w:rsidRPr="00F87954">
          <w:rPr>
            <w:rStyle w:val="Lienhypertexte"/>
            <w:rFonts w:ascii="Calibri" w:hAnsi="Calibri" w:cs="Calibri"/>
            <w:szCs w:val="22"/>
            <w:lang w:val="en-CA"/>
          </w:rPr>
          <w:t>kalliopiangoela@yahoo.fr</w:t>
        </w:r>
      </w:hyperlink>
      <w:r w:rsidR="00BC4F53" w:rsidRPr="00F87954">
        <w:rPr>
          <w:rFonts w:ascii="Calibri" w:hAnsi="Calibri" w:cs="Calibri"/>
          <w:szCs w:val="22"/>
          <w:lang w:val="en-CA"/>
        </w:rPr>
        <w:t xml:space="preserve"> </w:t>
      </w:r>
    </w:p>
    <w:p w:rsidR="00E736CC" w:rsidRPr="00F87954" w:rsidRDefault="00E736CC">
      <w:pPr>
        <w:pStyle w:val="Standard"/>
        <w:jc w:val="both"/>
        <w:rPr>
          <w:rFonts w:ascii="Calibri" w:hAnsi="Calibri" w:cs="Calibri"/>
          <w:szCs w:val="22"/>
          <w:lang w:val="en-CA"/>
        </w:rPr>
      </w:pPr>
    </w:p>
    <w:p w:rsidR="00A220BE" w:rsidRPr="00F87954" w:rsidRDefault="00A220BE">
      <w:pPr>
        <w:pStyle w:val="Standard"/>
        <w:jc w:val="both"/>
        <w:rPr>
          <w:rFonts w:ascii="Calibri" w:hAnsi="Calibri" w:cs="Calibri"/>
          <w:szCs w:val="22"/>
          <w:lang w:val="en-CA"/>
        </w:rPr>
      </w:pPr>
    </w:p>
    <w:p w:rsidR="00591BCE" w:rsidRPr="00F87954" w:rsidRDefault="00A42E8F">
      <w:pPr>
        <w:pStyle w:val="Standard"/>
        <w:jc w:val="both"/>
        <w:rPr>
          <w:rFonts w:ascii="Calibri" w:hAnsi="Calibri" w:cs="Calibri"/>
          <w:szCs w:val="22"/>
          <w:lang w:val="en-CA"/>
        </w:rPr>
      </w:pPr>
      <w:r w:rsidRPr="00F87954">
        <w:rPr>
          <w:rFonts w:ascii="Calibri" w:hAnsi="Calibri" w:cs="Calibri"/>
          <w:b/>
          <w:szCs w:val="22"/>
          <w:lang w:val="en-CA"/>
        </w:rPr>
        <w:t>Keywords</w:t>
      </w:r>
      <w:r w:rsidRPr="00F87954">
        <w:rPr>
          <w:rFonts w:ascii="Calibri" w:hAnsi="Calibri" w:cs="Calibri"/>
          <w:szCs w:val="22"/>
          <w:lang w:val="en-CA"/>
        </w:rPr>
        <w:t>:</w:t>
      </w:r>
      <w:r w:rsidR="00CD55C4" w:rsidRPr="00F87954">
        <w:rPr>
          <w:rFonts w:ascii="Calibri" w:hAnsi="Calibri" w:cs="Calibri"/>
          <w:szCs w:val="22"/>
          <w:lang w:val="en-CA"/>
        </w:rPr>
        <w:t xml:space="preserve"> </w:t>
      </w:r>
      <w:r w:rsidRPr="00F87954">
        <w:rPr>
          <w:rFonts w:ascii="Calibri" w:hAnsi="Calibri" w:cs="Calibri"/>
          <w:szCs w:val="22"/>
          <w:lang w:val="en-CA"/>
        </w:rPr>
        <w:t>memory</w:t>
      </w:r>
      <w:r w:rsidR="00CD55C4" w:rsidRPr="00F87954">
        <w:rPr>
          <w:rFonts w:ascii="Calibri" w:hAnsi="Calibri" w:cs="Calibri"/>
          <w:szCs w:val="22"/>
          <w:lang w:val="en-CA"/>
        </w:rPr>
        <w:t>, histo</w:t>
      </w:r>
      <w:r w:rsidRPr="00F87954">
        <w:rPr>
          <w:rFonts w:ascii="Calibri" w:hAnsi="Calibri" w:cs="Calibri"/>
          <w:szCs w:val="22"/>
          <w:lang w:val="en-CA"/>
        </w:rPr>
        <w:t xml:space="preserve">ry, </w:t>
      </w:r>
      <w:r w:rsidR="00CD55C4" w:rsidRPr="00F87954">
        <w:rPr>
          <w:rFonts w:ascii="Calibri" w:hAnsi="Calibri" w:cs="Calibri"/>
          <w:szCs w:val="22"/>
          <w:lang w:val="en-CA"/>
        </w:rPr>
        <w:t>archives, colonisation,</w:t>
      </w:r>
      <w:r w:rsidRPr="00F87954">
        <w:rPr>
          <w:rFonts w:ascii="Calibri" w:hAnsi="Calibri" w:cs="Calibri"/>
          <w:szCs w:val="22"/>
          <w:lang w:val="en-CA"/>
        </w:rPr>
        <w:t xml:space="preserve"> independe</w:t>
      </w:r>
      <w:r w:rsidR="00CD55C4" w:rsidRPr="00F87954">
        <w:rPr>
          <w:rFonts w:ascii="Calibri" w:hAnsi="Calibri" w:cs="Calibri"/>
          <w:szCs w:val="22"/>
          <w:lang w:val="en-CA"/>
        </w:rPr>
        <w:t>nce, Camero</w:t>
      </w:r>
      <w:r w:rsidRPr="00F87954">
        <w:rPr>
          <w:rFonts w:ascii="Calibri" w:hAnsi="Calibri" w:cs="Calibri"/>
          <w:szCs w:val="22"/>
          <w:lang w:val="en-CA"/>
        </w:rPr>
        <w:t>o</w:t>
      </w:r>
      <w:r w:rsidR="00CD55C4" w:rsidRPr="00F87954">
        <w:rPr>
          <w:rFonts w:ascii="Calibri" w:hAnsi="Calibri" w:cs="Calibri"/>
          <w:szCs w:val="22"/>
          <w:lang w:val="en-CA"/>
        </w:rPr>
        <w:t>n, r</w:t>
      </w:r>
      <w:r w:rsidRPr="00F87954">
        <w:rPr>
          <w:rFonts w:ascii="Calibri" w:hAnsi="Calibri" w:cs="Calibri"/>
          <w:szCs w:val="22"/>
          <w:lang w:val="en-CA"/>
        </w:rPr>
        <w:t>e</w:t>
      </w:r>
      <w:r w:rsidR="00CD55C4" w:rsidRPr="00F87954">
        <w:rPr>
          <w:rFonts w:ascii="Calibri" w:hAnsi="Calibri" w:cs="Calibri"/>
          <w:szCs w:val="22"/>
          <w:lang w:val="en-CA"/>
        </w:rPr>
        <w:t>silience,</w:t>
      </w:r>
      <w:r w:rsidR="0023793C" w:rsidRPr="00F87954">
        <w:rPr>
          <w:rFonts w:ascii="Calibri" w:hAnsi="Calibri" w:cs="Calibri"/>
          <w:szCs w:val="22"/>
          <w:lang w:val="en-CA"/>
        </w:rPr>
        <w:t xml:space="preserve"> identit</w:t>
      </w:r>
      <w:r w:rsidRPr="00F87954">
        <w:rPr>
          <w:rFonts w:ascii="Calibri" w:hAnsi="Calibri" w:cs="Calibri"/>
          <w:szCs w:val="22"/>
          <w:lang w:val="en-CA"/>
        </w:rPr>
        <w:t>y</w:t>
      </w:r>
      <w:r w:rsidR="0023793C" w:rsidRPr="00F87954">
        <w:rPr>
          <w:rFonts w:ascii="Calibri" w:hAnsi="Calibri" w:cs="Calibri"/>
          <w:szCs w:val="22"/>
          <w:lang w:val="en-CA"/>
        </w:rPr>
        <w:t>,</w:t>
      </w:r>
      <w:r w:rsidR="00CD55C4" w:rsidRPr="00F87954">
        <w:rPr>
          <w:rFonts w:ascii="Calibri" w:hAnsi="Calibri" w:cs="Calibri"/>
          <w:szCs w:val="22"/>
          <w:lang w:val="en-CA"/>
        </w:rPr>
        <w:t xml:space="preserve"> </w:t>
      </w:r>
      <w:r w:rsidRPr="00F87954">
        <w:rPr>
          <w:rFonts w:ascii="Calibri" w:hAnsi="Calibri" w:cs="Calibri"/>
          <w:szCs w:val="22"/>
          <w:lang w:val="en-CA"/>
        </w:rPr>
        <w:t>globalisation</w:t>
      </w:r>
      <w:r w:rsidR="00CD55C4" w:rsidRPr="00F87954">
        <w:rPr>
          <w:rFonts w:ascii="Calibri" w:hAnsi="Calibri" w:cs="Calibri"/>
          <w:szCs w:val="22"/>
          <w:lang w:val="en-CA"/>
        </w:rPr>
        <w:t>, publi</w:t>
      </w:r>
      <w:r w:rsidRPr="00F87954">
        <w:rPr>
          <w:rFonts w:ascii="Calibri" w:hAnsi="Calibri" w:cs="Calibri"/>
          <w:szCs w:val="22"/>
          <w:lang w:val="en-CA"/>
        </w:rPr>
        <w:t>c policy</w:t>
      </w:r>
      <w:r w:rsidR="00185921" w:rsidRPr="00F87954">
        <w:rPr>
          <w:rFonts w:ascii="Calibri" w:hAnsi="Calibri" w:cs="Calibri"/>
          <w:szCs w:val="22"/>
          <w:lang w:val="en-CA"/>
        </w:rPr>
        <w:t>.</w:t>
      </w:r>
    </w:p>
    <w:p w:rsidR="00185921" w:rsidRPr="00F87954" w:rsidRDefault="00185921">
      <w:pPr>
        <w:pStyle w:val="Standard"/>
        <w:jc w:val="both"/>
        <w:rPr>
          <w:rFonts w:ascii="Calibri" w:hAnsi="Calibri" w:cs="Calibri"/>
          <w:szCs w:val="22"/>
          <w:lang w:val="en-CA"/>
        </w:rPr>
      </w:pPr>
    </w:p>
    <w:p w:rsidR="00A220BE" w:rsidRPr="00F87954" w:rsidRDefault="00A220BE">
      <w:pPr>
        <w:pStyle w:val="Standard"/>
        <w:jc w:val="both"/>
        <w:rPr>
          <w:rFonts w:ascii="Calibri" w:hAnsi="Calibri" w:cs="Calibri"/>
          <w:szCs w:val="22"/>
          <w:lang w:val="en-CA"/>
        </w:rPr>
      </w:pPr>
    </w:p>
    <w:p w:rsidR="00E736CC" w:rsidRPr="00F87954" w:rsidRDefault="007B3710" w:rsidP="00984088">
      <w:pPr>
        <w:pStyle w:val="Standard"/>
        <w:jc w:val="both"/>
        <w:rPr>
          <w:b/>
          <w:lang w:val="en-CA"/>
        </w:rPr>
      </w:pPr>
      <w:r w:rsidRPr="00F87954">
        <w:rPr>
          <w:rFonts w:ascii="Calibri" w:hAnsi="Calibri" w:cs="Calibri"/>
          <w:b/>
          <w:szCs w:val="22"/>
          <w:lang w:val="en-CA"/>
        </w:rPr>
        <w:t>Abstract</w:t>
      </w:r>
      <w:r w:rsidR="00E736CC" w:rsidRPr="00F87954">
        <w:rPr>
          <w:rFonts w:ascii="Calibri" w:hAnsi="Calibri" w:cs="Calibri"/>
          <w:b/>
          <w:szCs w:val="22"/>
          <w:lang w:val="en-CA"/>
        </w:rPr>
        <w:t>:</w:t>
      </w:r>
    </w:p>
    <w:p w:rsidR="00F06043" w:rsidRPr="00F06043" w:rsidRDefault="00E736CC" w:rsidP="00F06043">
      <w:pPr>
        <w:pStyle w:val="Standard"/>
        <w:jc w:val="both"/>
        <w:rPr>
          <w:rFonts w:ascii="Calibri" w:hAnsi="Calibri" w:cs="Calibri"/>
          <w:i/>
          <w:szCs w:val="22"/>
          <w:lang w:val="en-CA"/>
        </w:rPr>
      </w:pPr>
      <w:r w:rsidRPr="00F87954">
        <w:rPr>
          <w:rFonts w:ascii="Calibri" w:hAnsi="Calibri" w:cs="Calibri"/>
          <w:i/>
          <w:szCs w:val="22"/>
          <w:lang w:val="en-CA"/>
        </w:rPr>
        <w:t xml:space="preserve">This colloquium </w:t>
      </w:r>
      <w:r w:rsidR="00DA03A5" w:rsidRPr="00F87954">
        <w:rPr>
          <w:rFonts w:ascii="Calibri" w:hAnsi="Calibri" w:cs="Calibri"/>
          <w:i/>
          <w:szCs w:val="22"/>
          <w:lang w:val="en-CA"/>
        </w:rPr>
        <w:t>aims at</w:t>
      </w:r>
      <w:r w:rsidRPr="00F87954">
        <w:rPr>
          <w:rFonts w:ascii="Calibri" w:hAnsi="Calibri" w:cs="Calibri"/>
          <w:i/>
          <w:szCs w:val="22"/>
          <w:lang w:val="en-CA"/>
        </w:rPr>
        <w:t xml:space="preserve"> </w:t>
      </w:r>
      <w:r w:rsidR="008535BC" w:rsidRPr="00F87954">
        <w:rPr>
          <w:rFonts w:ascii="Calibri" w:hAnsi="Calibri" w:cs="Calibri"/>
          <w:i/>
          <w:szCs w:val="22"/>
          <w:lang w:val="en-CA"/>
        </w:rPr>
        <w:t>assessing</w:t>
      </w:r>
      <w:r w:rsidRPr="00F87954">
        <w:rPr>
          <w:rFonts w:ascii="Calibri" w:hAnsi="Calibri" w:cs="Calibri"/>
          <w:i/>
          <w:szCs w:val="22"/>
          <w:lang w:val="en-CA"/>
        </w:rPr>
        <w:t xml:space="preserve"> </w:t>
      </w:r>
      <w:r w:rsidR="00FF2569" w:rsidRPr="00F87954">
        <w:rPr>
          <w:rFonts w:ascii="Calibri" w:hAnsi="Calibri" w:cs="Calibri"/>
          <w:i/>
          <w:szCs w:val="22"/>
          <w:lang w:val="en-CA"/>
        </w:rPr>
        <w:t xml:space="preserve">the </w:t>
      </w:r>
      <w:r w:rsidR="00DA03A5" w:rsidRPr="00F87954">
        <w:rPr>
          <w:rFonts w:ascii="Calibri" w:hAnsi="Calibri" w:cs="Calibri"/>
          <w:i/>
          <w:szCs w:val="22"/>
          <w:lang w:val="en-CA"/>
        </w:rPr>
        <w:t>link</w:t>
      </w:r>
      <w:r w:rsidRPr="00F87954">
        <w:rPr>
          <w:rFonts w:ascii="Calibri" w:hAnsi="Calibri" w:cs="Calibri"/>
          <w:i/>
          <w:szCs w:val="22"/>
          <w:lang w:val="en-CA"/>
        </w:rPr>
        <w:t xml:space="preserve"> between memory, archives and history in Cameroon. The history of Cameroon is presented as </w:t>
      </w:r>
      <w:r w:rsidR="00DA03A5" w:rsidRPr="00F87954">
        <w:rPr>
          <w:rFonts w:ascii="Calibri" w:hAnsi="Calibri" w:cs="Calibri"/>
          <w:i/>
          <w:szCs w:val="22"/>
          <w:lang w:val="en-CA"/>
        </w:rPr>
        <w:t xml:space="preserve">a </w:t>
      </w:r>
      <w:r w:rsidRPr="00F87954">
        <w:rPr>
          <w:rFonts w:ascii="Calibri" w:hAnsi="Calibri" w:cs="Calibri"/>
          <w:i/>
          <w:szCs w:val="22"/>
          <w:lang w:val="en-CA"/>
        </w:rPr>
        <w:t>sedimentation of memories developed at different eras and captured in an ambivalent and oft</w:t>
      </w:r>
      <w:r w:rsidR="00DA03A5" w:rsidRPr="00F87954">
        <w:rPr>
          <w:rFonts w:ascii="Calibri" w:hAnsi="Calibri" w:cs="Calibri"/>
          <w:i/>
          <w:szCs w:val="22"/>
          <w:lang w:val="en-CA"/>
        </w:rPr>
        <w:t>en contradictory manner through</w:t>
      </w:r>
      <w:r w:rsidRPr="00F87954">
        <w:rPr>
          <w:rFonts w:ascii="Calibri" w:hAnsi="Calibri" w:cs="Calibri"/>
          <w:i/>
          <w:szCs w:val="22"/>
          <w:lang w:val="en-CA"/>
        </w:rPr>
        <w:t xml:space="preserve"> </w:t>
      </w:r>
      <w:r w:rsidR="000548AF" w:rsidRPr="00F87954">
        <w:rPr>
          <w:rFonts w:ascii="Calibri" w:hAnsi="Calibri" w:cs="Calibri"/>
          <w:i/>
          <w:szCs w:val="22"/>
          <w:lang w:val="en-CA"/>
        </w:rPr>
        <w:t xml:space="preserve">univocal </w:t>
      </w:r>
      <w:r w:rsidRPr="00F87954">
        <w:rPr>
          <w:rFonts w:ascii="Calibri" w:hAnsi="Calibri" w:cs="Calibri"/>
          <w:i/>
          <w:szCs w:val="22"/>
          <w:lang w:val="en-CA"/>
        </w:rPr>
        <w:t xml:space="preserve">stories, partially embedded </w:t>
      </w:r>
      <w:r w:rsidR="008535BC" w:rsidRPr="00F87954">
        <w:rPr>
          <w:rFonts w:ascii="Calibri" w:hAnsi="Calibri" w:cs="Calibri"/>
          <w:i/>
          <w:szCs w:val="22"/>
          <w:lang w:val="en-CA"/>
        </w:rPr>
        <w:t xml:space="preserve">in the country’s history. </w:t>
      </w:r>
      <w:r w:rsidR="00F06043" w:rsidRPr="00F06043">
        <w:rPr>
          <w:rFonts w:ascii="Calibri" w:hAnsi="Calibri" w:cs="Calibri"/>
          <w:i/>
          <w:szCs w:val="22"/>
          <w:lang w:val="en-CA"/>
        </w:rPr>
        <w:t xml:space="preserve">Whether owing to </w:t>
      </w:r>
      <w:proofErr w:type="spellStart"/>
      <w:r w:rsidR="00F06043" w:rsidRPr="00F06043">
        <w:rPr>
          <w:rFonts w:ascii="Calibri" w:hAnsi="Calibri" w:cs="Calibri"/>
          <w:i/>
          <w:szCs w:val="22"/>
          <w:lang w:val="en-CA"/>
        </w:rPr>
        <w:t>communitarisation</w:t>
      </w:r>
      <w:proofErr w:type="spellEnd"/>
      <w:r w:rsidR="00F06043" w:rsidRPr="00F06043">
        <w:rPr>
          <w:rFonts w:ascii="Calibri" w:hAnsi="Calibri" w:cs="Calibri"/>
          <w:i/>
          <w:szCs w:val="22"/>
          <w:lang w:val="en-CA"/>
        </w:rPr>
        <w:t xml:space="preserve">, the downplaying or denying of the historicity of certain figures or events, identity remains a vexed issue. It is therefore imperative to set out new paradigms and to propose requisites for resilience and an objective </w:t>
      </w:r>
      <w:proofErr w:type="gramStart"/>
      <w:r w:rsidR="00F06043" w:rsidRPr="00F06043">
        <w:rPr>
          <w:rFonts w:ascii="Calibri" w:hAnsi="Calibri" w:cs="Calibri"/>
          <w:i/>
          <w:szCs w:val="22"/>
          <w:lang w:val="en-CA"/>
        </w:rPr>
        <w:t>re(</w:t>
      </w:r>
      <w:proofErr w:type="gramEnd"/>
      <w:r w:rsidR="00F06043" w:rsidRPr="00F06043">
        <w:rPr>
          <w:rFonts w:ascii="Calibri" w:hAnsi="Calibri" w:cs="Calibri"/>
          <w:i/>
          <w:szCs w:val="22"/>
          <w:lang w:val="en-CA"/>
        </w:rPr>
        <w:t>writing) of history.</w:t>
      </w:r>
    </w:p>
    <w:p w:rsidR="00E736CC" w:rsidRPr="00F87954" w:rsidRDefault="00E736CC" w:rsidP="00F06043">
      <w:pPr>
        <w:pStyle w:val="Standard"/>
        <w:jc w:val="both"/>
        <w:rPr>
          <w:rFonts w:ascii="Calibri" w:hAnsi="Calibri" w:cs="Calibri"/>
          <w:i/>
          <w:szCs w:val="22"/>
          <w:lang w:val="en-CA"/>
        </w:rPr>
      </w:pPr>
      <w:r w:rsidRPr="00F87954">
        <w:rPr>
          <w:rFonts w:ascii="Calibri" w:hAnsi="Calibri" w:cs="Calibri"/>
          <w:i/>
          <w:szCs w:val="22"/>
          <w:lang w:val="en-CA"/>
        </w:rPr>
        <w:t>Presentations and discussions will focus on the following four topics to be engaged during thematic workshops:</w:t>
      </w:r>
    </w:p>
    <w:p w:rsidR="00F34619" w:rsidRPr="00F87954" w:rsidRDefault="00F34619" w:rsidP="0038072F">
      <w:pPr>
        <w:pStyle w:val="Standard"/>
        <w:spacing w:after="0"/>
        <w:jc w:val="both"/>
        <w:rPr>
          <w:rFonts w:ascii="Calibri" w:hAnsi="Calibri" w:cs="Calibri"/>
          <w:i/>
          <w:szCs w:val="22"/>
          <w:lang w:val="en-CA"/>
        </w:rPr>
      </w:pPr>
    </w:p>
    <w:p w:rsidR="00E736CC" w:rsidRPr="00F87954" w:rsidRDefault="00E736CC" w:rsidP="00E736CC">
      <w:pPr>
        <w:rPr>
          <w:rFonts w:ascii="Calibri" w:hAnsi="Calibri" w:cs="Calibri"/>
          <w:i/>
          <w:szCs w:val="22"/>
          <w:lang w:val="en-CA"/>
        </w:rPr>
      </w:pPr>
      <w:r w:rsidRPr="00F87954">
        <w:rPr>
          <w:rFonts w:ascii="Calibri" w:hAnsi="Calibri" w:cs="Calibri"/>
          <w:i/>
          <w:szCs w:val="22"/>
          <w:lang w:val="en-CA"/>
        </w:rPr>
        <w:t>1. A renewed historiography on colonisation?</w:t>
      </w:r>
    </w:p>
    <w:p w:rsidR="00E736CC" w:rsidRPr="00F87954" w:rsidRDefault="00E736CC" w:rsidP="00E736CC">
      <w:pPr>
        <w:rPr>
          <w:i/>
          <w:lang w:val="en-US"/>
        </w:rPr>
      </w:pPr>
      <w:r w:rsidRPr="00F87954">
        <w:rPr>
          <w:rFonts w:ascii="Calibri" w:hAnsi="Calibri" w:cs="Calibri"/>
          <w:i/>
          <w:szCs w:val="22"/>
          <w:lang w:val="en-CA"/>
        </w:rPr>
        <w:t>2. Independence: from conflicting memories to a peaceful history</w:t>
      </w:r>
    </w:p>
    <w:p w:rsidR="00E736CC" w:rsidRPr="008A2F20" w:rsidRDefault="00E736CC" w:rsidP="00E736CC">
      <w:pPr>
        <w:rPr>
          <w:i/>
          <w:lang w:val="en-GB"/>
        </w:rPr>
      </w:pPr>
      <w:r w:rsidRPr="00F87954">
        <w:rPr>
          <w:rFonts w:ascii="Calibri" w:hAnsi="Calibri" w:cs="Calibri"/>
          <w:i/>
          <w:szCs w:val="22"/>
          <w:lang w:val="en-CA"/>
        </w:rPr>
        <w:t xml:space="preserve">3. </w:t>
      </w:r>
      <w:r w:rsidR="00410CCD" w:rsidRPr="00410CCD">
        <w:rPr>
          <w:rFonts w:ascii="Calibri" w:hAnsi="Calibri" w:cs="Calibri"/>
          <w:i/>
          <w:szCs w:val="22"/>
          <w:lang w:val="en-CA"/>
        </w:rPr>
        <w:t>International perspectives on preserving memory and passing on history: converging views</w:t>
      </w:r>
    </w:p>
    <w:p w:rsidR="00E736CC" w:rsidRPr="00F87954" w:rsidRDefault="00E736CC" w:rsidP="00E736CC">
      <w:pPr>
        <w:rPr>
          <w:i/>
          <w:lang w:val="en-US"/>
        </w:rPr>
      </w:pPr>
      <w:r w:rsidRPr="00F87954">
        <w:rPr>
          <w:rFonts w:ascii="Calibri" w:hAnsi="Calibri" w:cs="Calibri"/>
          <w:i/>
          <w:szCs w:val="22"/>
          <w:lang w:val="en-CA"/>
        </w:rPr>
        <w:t>4. History and memory in Cameroon in an era of globalisation</w:t>
      </w:r>
    </w:p>
    <w:p w:rsidR="00591BCE" w:rsidRPr="00F87954" w:rsidRDefault="00591BCE">
      <w:pPr>
        <w:pStyle w:val="Standard"/>
        <w:jc w:val="both"/>
        <w:rPr>
          <w:rFonts w:ascii="Calibri" w:hAnsi="Calibri" w:cs="Calibri"/>
          <w:szCs w:val="22"/>
          <w:lang w:val="en-US"/>
        </w:rPr>
      </w:pPr>
    </w:p>
    <w:sectPr w:rsidR="00591BCE" w:rsidRPr="00F87954" w:rsidSect="00041FA3">
      <w:headerReference w:type="first" r:id="rId15"/>
      <w:pgSz w:w="11906" w:h="16838"/>
      <w:pgMar w:top="1134" w:right="1134" w:bottom="1134" w:left="1247"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C1E" w:rsidRDefault="00D26C1E" w:rsidP="00591BCE">
      <w:pPr>
        <w:spacing w:after="0"/>
      </w:pPr>
      <w:r>
        <w:separator/>
      </w:r>
    </w:p>
  </w:endnote>
  <w:endnote w:type="continuationSeparator" w:id="0">
    <w:p w:rsidR="00D26C1E" w:rsidRDefault="00D26C1E" w:rsidP="00591B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uhaus Md BT">
    <w:panose1 w:val="04030605020B02020C03"/>
    <w:charset w:val="00"/>
    <w:family w:val="decorative"/>
    <w:pitch w:val="variable"/>
    <w:sig w:usb0="00000087" w:usb1="00000000" w:usb2="00000000" w:usb3="00000000" w:csb0="0000001B" w:csb1="00000000"/>
  </w:font>
  <w:font w:name="Bordeaux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rdeaux Light" w:hAnsi="Bordeaux Light"/>
      </w:rPr>
      <w:id w:val="1331730172"/>
      <w:docPartObj>
        <w:docPartGallery w:val="Page Numbers (Bottom of Page)"/>
        <w:docPartUnique/>
      </w:docPartObj>
    </w:sdtPr>
    <w:sdtContent>
      <w:tbl>
        <w:tblPr>
          <w:tblW w:w="0" w:type="auto"/>
          <w:jc w:val="center"/>
          <w:tblLook w:val="00A0"/>
        </w:tblPr>
        <w:tblGrid>
          <w:gridCol w:w="1902"/>
          <w:gridCol w:w="6996"/>
        </w:tblGrid>
        <w:tr w:rsidR="00984088" w:rsidRPr="00041FA3">
          <w:trPr>
            <w:jc w:val="center"/>
          </w:trPr>
          <w:tc>
            <w:tcPr>
              <w:tcW w:w="1902" w:type="dxa"/>
            </w:tcPr>
            <w:p w:rsidR="00984088" w:rsidRPr="00041FA3" w:rsidRDefault="00984088" w:rsidP="00BB595D">
              <w:pPr>
                <w:spacing w:line="256" w:lineRule="auto"/>
                <w:ind w:right="360"/>
                <w:rPr>
                  <w:rFonts w:ascii="Bordeaux Light" w:eastAsia="Times New Roman" w:hAnsi="Bordeaux Light"/>
                </w:rPr>
              </w:pPr>
              <w:r w:rsidRPr="00041FA3">
                <w:rPr>
                  <w:rFonts w:ascii="Bordeaux Light" w:hAnsi="Bordeaux Light"/>
                  <w:noProof/>
                  <w:lang w:eastAsia="fr-FR"/>
                </w:rPr>
                <w:drawing>
                  <wp:inline distT="0" distB="0" distL="0" distR="0">
                    <wp:extent cx="822960" cy="36576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srcRect/>
                            <a:stretch>
                              <a:fillRect/>
                            </a:stretch>
                          </pic:blipFill>
                          <pic:spPr bwMode="auto">
                            <a:xfrm>
                              <a:off x="0" y="0"/>
                              <a:ext cx="822960" cy="365760"/>
                            </a:xfrm>
                            <a:prstGeom prst="rect">
                              <a:avLst/>
                            </a:prstGeom>
                            <a:noFill/>
                            <a:ln w="9525">
                              <a:noFill/>
                              <a:miter lim="800000"/>
                              <a:headEnd/>
                              <a:tailEnd/>
                            </a:ln>
                          </pic:spPr>
                        </pic:pic>
                      </a:graphicData>
                    </a:graphic>
                  </wp:inline>
                </w:drawing>
              </w:r>
            </w:p>
          </w:tc>
          <w:tc>
            <w:tcPr>
              <w:tcW w:w="6996" w:type="dxa"/>
            </w:tcPr>
            <w:p w:rsidR="00984088" w:rsidRPr="00041FA3" w:rsidRDefault="00984088" w:rsidP="00BB595D">
              <w:pPr>
                <w:spacing w:after="0"/>
                <w:jc w:val="center"/>
                <w:rPr>
                  <w:rFonts w:ascii="Bordeaux Light" w:hAnsi="Bordeaux Light"/>
                  <w:color w:val="A36D25"/>
                  <w:sz w:val="16"/>
                  <w:szCs w:val="16"/>
                </w:rPr>
              </w:pPr>
              <w:r w:rsidRPr="00041FA3">
                <w:rPr>
                  <w:rFonts w:ascii="Bordeaux Light" w:hAnsi="Bordeaux Light"/>
                  <w:color w:val="A36D25"/>
                  <w:sz w:val="16"/>
                  <w:szCs w:val="16"/>
                </w:rPr>
                <w:t>N° 00066/RDA/JO6/BAPP du 20 avril 1999</w:t>
              </w:r>
            </w:p>
            <w:p w:rsidR="00984088" w:rsidRPr="00041FA3" w:rsidRDefault="00984088" w:rsidP="00BB595D">
              <w:pPr>
                <w:spacing w:after="0"/>
                <w:jc w:val="center"/>
                <w:rPr>
                  <w:rFonts w:ascii="Bordeaux Light" w:hAnsi="Bordeaux Light"/>
                  <w:color w:val="A36D25"/>
                  <w:sz w:val="16"/>
                  <w:szCs w:val="16"/>
                  <w:lang w:val="en-GB"/>
                </w:rPr>
              </w:pPr>
              <w:proofErr w:type="spellStart"/>
              <w:r w:rsidRPr="00041FA3">
                <w:rPr>
                  <w:rFonts w:ascii="Bordeaux Light" w:hAnsi="Bordeaux Light"/>
                  <w:color w:val="A36D25"/>
                  <w:sz w:val="16"/>
                  <w:szCs w:val="16"/>
                  <w:lang w:val="en-GB"/>
                </w:rPr>
                <w:t>Quartier</w:t>
              </w:r>
              <w:proofErr w:type="spellEnd"/>
              <w:r w:rsidRPr="00041FA3">
                <w:rPr>
                  <w:rFonts w:ascii="Bordeaux Light" w:hAnsi="Bordeaux Light"/>
                  <w:color w:val="A36D25"/>
                  <w:sz w:val="16"/>
                  <w:szCs w:val="16"/>
                  <w:lang w:val="en-GB"/>
                </w:rPr>
                <w:t xml:space="preserve"> hippodrome, 900 avenue Winston Churchill - BP 164 Yaoundé-Cameroun</w:t>
              </w:r>
            </w:p>
            <w:p w:rsidR="00984088" w:rsidRPr="00041FA3" w:rsidRDefault="00984088" w:rsidP="00BB595D">
              <w:pPr>
                <w:spacing w:after="0"/>
                <w:jc w:val="center"/>
                <w:rPr>
                  <w:rFonts w:ascii="Bordeaux Light" w:hAnsi="Bordeaux Light"/>
                  <w:color w:val="A36D25"/>
                  <w:sz w:val="16"/>
                  <w:szCs w:val="16"/>
                </w:rPr>
              </w:pPr>
              <w:r w:rsidRPr="00041FA3">
                <w:rPr>
                  <w:rFonts w:ascii="Bordeaux Light" w:hAnsi="Bordeaux Light"/>
                  <w:color w:val="A36D25"/>
                  <w:sz w:val="16"/>
                  <w:szCs w:val="16"/>
                </w:rPr>
                <w:t xml:space="preserve">Tél : +237 222 22 60 56 /+237 699 64 85 16 </w:t>
              </w:r>
            </w:p>
            <w:p w:rsidR="00984088" w:rsidRPr="00041FA3" w:rsidRDefault="00984088" w:rsidP="00BB595D">
              <w:pPr>
                <w:spacing w:after="0"/>
                <w:jc w:val="center"/>
                <w:rPr>
                  <w:rFonts w:ascii="Bordeaux Light" w:hAnsi="Bordeaux Light"/>
                  <w:color w:val="4F81BD" w:themeColor="accent1"/>
                  <w:sz w:val="16"/>
                  <w:szCs w:val="16"/>
                </w:rPr>
              </w:pPr>
              <w:r w:rsidRPr="00041FA3">
                <w:rPr>
                  <w:rFonts w:ascii="Bordeaux Light" w:hAnsi="Bordeaux Light"/>
                  <w:color w:val="A36D25"/>
                  <w:sz w:val="16"/>
                  <w:szCs w:val="16"/>
                </w:rPr>
                <w:t xml:space="preserve">E-mail : </w:t>
              </w:r>
              <w:hyperlink r:id="rId2" w:history="1">
                <w:r w:rsidRPr="00041FA3">
                  <w:rPr>
                    <w:rFonts w:ascii="Bordeaux Light" w:hAnsi="Bordeaux Light"/>
                    <w:color w:val="A36D25"/>
                    <w:sz w:val="16"/>
                    <w:szCs w:val="16"/>
                  </w:rPr>
                  <w:t>coordo.fpae@yahoo.fr</w:t>
                </w:r>
              </w:hyperlink>
              <w:r w:rsidRPr="00041FA3">
                <w:rPr>
                  <w:rFonts w:ascii="Bordeaux Light" w:hAnsi="Bordeaux Light"/>
                  <w:color w:val="A36D25"/>
                  <w:sz w:val="16"/>
                  <w:szCs w:val="16"/>
                </w:rPr>
                <w:t xml:space="preserve">  Site : www.fpae-cameroun.org</w:t>
              </w:r>
            </w:p>
          </w:tc>
        </w:tr>
      </w:tbl>
      <w:p w:rsidR="00984088" w:rsidRPr="00041FA3" w:rsidRDefault="00B97264" w:rsidP="00E20758">
        <w:pPr>
          <w:pStyle w:val="Pieddepage"/>
          <w:jc w:val="center"/>
          <w:rPr>
            <w:rFonts w:ascii="Bordeaux Light" w:hAnsi="Bordeaux Light"/>
          </w:rPr>
        </w:pPr>
      </w:p>
    </w:sdtContent>
  </w:sdt>
  <w:p w:rsidR="00984088" w:rsidRDefault="0098408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A0"/>
    </w:tblPr>
    <w:tblGrid>
      <w:gridCol w:w="1902"/>
      <w:gridCol w:w="6996"/>
    </w:tblGrid>
    <w:tr w:rsidR="00984088">
      <w:trPr>
        <w:jc w:val="center"/>
      </w:trPr>
      <w:tc>
        <w:tcPr>
          <w:tcW w:w="1902" w:type="dxa"/>
        </w:tcPr>
        <w:p w:rsidR="00984088" w:rsidRDefault="00984088" w:rsidP="00BB595D">
          <w:pPr>
            <w:spacing w:line="256" w:lineRule="auto"/>
            <w:ind w:right="360"/>
            <w:rPr>
              <w:rFonts w:ascii="Times New Roman" w:eastAsia="Times New Roman" w:hAnsi="Times New Roman"/>
            </w:rPr>
          </w:pPr>
          <w:r>
            <w:rPr>
              <w:noProof/>
              <w:lang w:eastAsia="fr-FR"/>
            </w:rPr>
            <w:drawing>
              <wp:inline distT="0" distB="0" distL="0" distR="0">
                <wp:extent cx="822960" cy="365760"/>
                <wp:effectExtent l="19050" t="0" r="0" b="0"/>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srcRect/>
                        <a:stretch>
                          <a:fillRect/>
                        </a:stretch>
                      </pic:blipFill>
                      <pic:spPr bwMode="auto">
                        <a:xfrm>
                          <a:off x="0" y="0"/>
                          <a:ext cx="822960" cy="365760"/>
                        </a:xfrm>
                        <a:prstGeom prst="rect">
                          <a:avLst/>
                        </a:prstGeom>
                        <a:noFill/>
                        <a:ln w="9525">
                          <a:noFill/>
                          <a:miter lim="800000"/>
                          <a:headEnd/>
                          <a:tailEnd/>
                        </a:ln>
                      </pic:spPr>
                    </pic:pic>
                  </a:graphicData>
                </a:graphic>
              </wp:inline>
            </w:drawing>
          </w:r>
        </w:p>
      </w:tc>
      <w:tc>
        <w:tcPr>
          <w:tcW w:w="6996" w:type="dxa"/>
        </w:tcPr>
        <w:p w:rsidR="00984088" w:rsidRPr="00041FA3" w:rsidRDefault="00984088" w:rsidP="00BB595D">
          <w:pPr>
            <w:spacing w:after="0"/>
            <w:jc w:val="center"/>
            <w:rPr>
              <w:rFonts w:ascii="Bordeaux Light" w:hAnsi="Bordeaux Light"/>
              <w:color w:val="A36D25"/>
              <w:sz w:val="16"/>
              <w:szCs w:val="16"/>
            </w:rPr>
          </w:pPr>
          <w:r w:rsidRPr="00041FA3">
            <w:rPr>
              <w:rFonts w:ascii="Bordeaux Light" w:hAnsi="Bordeaux Light"/>
              <w:color w:val="A36D25"/>
              <w:sz w:val="16"/>
              <w:szCs w:val="16"/>
            </w:rPr>
            <w:t>N° 00066/RDA/JO6/BAPP du 20 avril 1999</w:t>
          </w:r>
        </w:p>
        <w:p w:rsidR="00984088" w:rsidRPr="00041FA3" w:rsidRDefault="00984088" w:rsidP="00BB595D">
          <w:pPr>
            <w:spacing w:after="0"/>
            <w:jc w:val="center"/>
            <w:rPr>
              <w:rFonts w:ascii="Bordeaux Light" w:hAnsi="Bordeaux Light"/>
              <w:color w:val="A36D25"/>
              <w:sz w:val="16"/>
              <w:szCs w:val="16"/>
              <w:lang w:val="en-GB"/>
            </w:rPr>
          </w:pPr>
          <w:proofErr w:type="spellStart"/>
          <w:r w:rsidRPr="00041FA3">
            <w:rPr>
              <w:rFonts w:ascii="Bordeaux Light" w:hAnsi="Bordeaux Light"/>
              <w:color w:val="A36D25"/>
              <w:sz w:val="16"/>
              <w:szCs w:val="16"/>
              <w:lang w:val="en-GB"/>
            </w:rPr>
            <w:t>Quartier</w:t>
          </w:r>
          <w:proofErr w:type="spellEnd"/>
          <w:r w:rsidRPr="00041FA3">
            <w:rPr>
              <w:rFonts w:ascii="Bordeaux Light" w:hAnsi="Bordeaux Light"/>
              <w:color w:val="A36D25"/>
              <w:sz w:val="16"/>
              <w:szCs w:val="16"/>
              <w:lang w:val="en-GB"/>
            </w:rPr>
            <w:t xml:space="preserve"> hippodrome, 900 avenue Winston Churchill - BP 164 Yaoundé-Cameroun</w:t>
          </w:r>
        </w:p>
        <w:p w:rsidR="00984088" w:rsidRPr="00041FA3" w:rsidRDefault="00984088" w:rsidP="00BB595D">
          <w:pPr>
            <w:spacing w:after="0"/>
            <w:jc w:val="center"/>
            <w:rPr>
              <w:rFonts w:ascii="Bordeaux Light" w:hAnsi="Bordeaux Light"/>
              <w:color w:val="A36D25"/>
              <w:sz w:val="16"/>
              <w:szCs w:val="16"/>
            </w:rPr>
          </w:pPr>
          <w:r w:rsidRPr="00041FA3">
            <w:rPr>
              <w:rFonts w:ascii="Bordeaux Light" w:hAnsi="Bordeaux Light"/>
              <w:color w:val="A36D25"/>
              <w:sz w:val="16"/>
              <w:szCs w:val="16"/>
            </w:rPr>
            <w:t xml:space="preserve">Tél : +237 222 22 60 56 /+237 699 64 85 16 </w:t>
          </w:r>
        </w:p>
        <w:p w:rsidR="00984088" w:rsidRPr="006F0347" w:rsidRDefault="00984088" w:rsidP="00BB595D">
          <w:pPr>
            <w:spacing w:after="0"/>
            <w:jc w:val="center"/>
            <w:rPr>
              <w:rFonts w:ascii="Century Gothic" w:hAnsi="Century Gothic"/>
              <w:color w:val="4F81BD" w:themeColor="accent1"/>
              <w:sz w:val="16"/>
              <w:szCs w:val="16"/>
            </w:rPr>
          </w:pPr>
          <w:r w:rsidRPr="00041FA3">
            <w:rPr>
              <w:rFonts w:ascii="Bordeaux Light" w:hAnsi="Bordeaux Light"/>
              <w:color w:val="A36D25"/>
              <w:sz w:val="16"/>
              <w:szCs w:val="16"/>
            </w:rPr>
            <w:t xml:space="preserve">E-mail : </w:t>
          </w:r>
          <w:hyperlink r:id="rId2" w:history="1">
            <w:r w:rsidRPr="00041FA3">
              <w:rPr>
                <w:rFonts w:ascii="Bordeaux Light" w:hAnsi="Bordeaux Light"/>
                <w:color w:val="A36D25"/>
                <w:sz w:val="16"/>
                <w:szCs w:val="16"/>
              </w:rPr>
              <w:t>coordo.fpae@yahoo.fr</w:t>
            </w:r>
          </w:hyperlink>
          <w:r w:rsidRPr="00041FA3">
            <w:rPr>
              <w:rFonts w:ascii="Bordeaux Light" w:hAnsi="Bordeaux Light"/>
              <w:color w:val="A36D25"/>
              <w:sz w:val="16"/>
              <w:szCs w:val="16"/>
            </w:rPr>
            <w:t xml:space="preserve">  Site : www.fpae-cameroun.org</w:t>
          </w:r>
        </w:p>
      </w:tc>
    </w:tr>
  </w:tbl>
  <w:p w:rsidR="00984088" w:rsidRDefault="00984088" w:rsidP="00E20758">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C1E" w:rsidRDefault="00D26C1E" w:rsidP="00591BCE">
      <w:pPr>
        <w:spacing w:after="0"/>
      </w:pPr>
      <w:r w:rsidRPr="00591BCE">
        <w:rPr>
          <w:color w:val="000000"/>
        </w:rPr>
        <w:separator/>
      </w:r>
    </w:p>
  </w:footnote>
  <w:footnote w:type="continuationSeparator" w:id="0">
    <w:p w:rsidR="00D26C1E" w:rsidRDefault="00D26C1E" w:rsidP="00591B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488252"/>
      <w:docPartObj>
        <w:docPartGallery w:val="Page Numbers (Top of Page)"/>
        <w:docPartUnique/>
      </w:docPartObj>
    </w:sdtPr>
    <w:sdtContent>
      <w:p w:rsidR="008948D7" w:rsidRDefault="00B97264">
        <w:pPr>
          <w:pStyle w:val="En-tte"/>
          <w:jc w:val="center"/>
        </w:pPr>
        <w:fldSimple w:instr=" PAGE   \* MERGEFORMAT ">
          <w:r w:rsidR="00695AF4">
            <w:rPr>
              <w:noProof/>
            </w:rPr>
            <w:t>4</w:t>
          </w:r>
        </w:fldSimple>
      </w:p>
    </w:sdtContent>
  </w:sdt>
  <w:p w:rsidR="00984088" w:rsidRDefault="0098408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88" w:rsidRDefault="00984088">
    <w:pPr>
      <w:pStyle w:val="En-tte"/>
      <w:jc w:val="center"/>
    </w:pPr>
  </w:p>
  <w:p w:rsidR="00984088" w:rsidRDefault="0098408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7" w:rsidRDefault="008948D7">
    <w:pPr>
      <w:pStyle w:val="En-tte"/>
      <w:jc w:val="center"/>
    </w:pPr>
    <w:r>
      <w:t>2</w:t>
    </w:r>
  </w:p>
  <w:p w:rsidR="008948D7" w:rsidRDefault="008948D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autoHyphenation/>
  <w:hyphenationZone w:val="425"/>
  <w:characterSpacingControl w:val="doNotCompress"/>
  <w:footnotePr>
    <w:footnote w:id="-1"/>
    <w:footnote w:id="0"/>
  </w:footnotePr>
  <w:endnotePr>
    <w:endnote w:id="-1"/>
    <w:endnote w:id="0"/>
  </w:endnotePr>
  <w:compat>
    <w:useFELayout/>
  </w:compat>
  <w:rsids>
    <w:rsidRoot w:val="00591BCE"/>
    <w:rsid w:val="00014060"/>
    <w:rsid w:val="000249E4"/>
    <w:rsid w:val="00041FA3"/>
    <w:rsid w:val="000548AF"/>
    <w:rsid w:val="00055800"/>
    <w:rsid w:val="000633CB"/>
    <w:rsid w:val="0008075D"/>
    <w:rsid w:val="000B7515"/>
    <w:rsid w:val="000C505D"/>
    <w:rsid w:val="000D6D12"/>
    <w:rsid w:val="00132DE2"/>
    <w:rsid w:val="00153FAC"/>
    <w:rsid w:val="00183516"/>
    <w:rsid w:val="00185921"/>
    <w:rsid w:val="001A50FE"/>
    <w:rsid w:val="001C25A6"/>
    <w:rsid w:val="001C42CB"/>
    <w:rsid w:val="001E4952"/>
    <w:rsid w:val="001F3448"/>
    <w:rsid w:val="00217657"/>
    <w:rsid w:val="00222FA6"/>
    <w:rsid w:val="002304B0"/>
    <w:rsid w:val="0023793C"/>
    <w:rsid w:val="0025288F"/>
    <w:rsid w:val="002806A1"/>
    <w:rsid w:val="002B2C8C"/>
    <w:rsid w:val="002C7A8B"/>
    <w:rsid w:val="002D1B90"/>
    <w:rsid w:val="002D218D"/>
    <w:rsid w:val="002F5716"/>
    <w:rsid w:val="00333182"/>
    <w:rsid w:val="0038072F"/>
    <w:rsid w:val="003A58B5"/>
    <w:rsid w:val="003B083D"/>
    <w:rsid w:val="003E3035"/>
    <w:rsid w:val="003E5ACE"/>
    <w:rsid w:val="00400C79"/>
    <w:rsid w:val="00401616"/>
    <w:rsid w:val="00410CCD"/>
    <w:rsid w:val="00416EFB"/>
    <w:rsid w:val="004438BB"/>
    <w:rsid w:val="004563C3"/>
    <w:rsid w:val="00483640"/>
    <w:rsid w:val="00491AA7"/>
    <w:rsid w:val="00495D3E"/>
    <w:rsid w:val="004E4F7D"/>
    <w:rsid w:val="004F488E"/>
    <w:rsid w:val="004F659B"/>
    <w:rsid w:val="0051655D"/>
    <w:rsid w:val="005613CC"/>
    <w:rsid w:val="00591BCE"/>
    <w:rsid w:val="005A5136"/>
    <w:rsid w:val="005C2F60"/>
    <w:rsid w:val="005E23F9"/>
    <w:rsid w:val="005E4D76"/>
    <w:rsid w:val="005E6383"/>
    <w:rsid w:val="005E6EDA"/>
    <w:rsid w:val="00613C12"/>
    <w:rsid w:val="0062515F"/>
    <w:rsid w:val="00660CB5"/>
    <w:rsid w:val="0067716D"/>
    <w:rsid w:val="00695AF4"/>
    <w:rsid w:val="0069793F"/>
    <w:rsid w:val="006B0272"/>
    <w:rsid w:val="006E6A16"/>
    <w:rsid w:val="00710626"/>
    <w:rsid w:val="00720929"/>
    <w:rsid w:val="007679BA"/>
    <w:rsid w:val="007836DA"/>
    <w:rsid w:val="00797F3D"/>
    <w:rsid w:val="007B3710"/>
    <w:rsid w:val="007C2641"/>
    <w:rsid w:val="007E7377"/>
    <w:rsid w:val="007F129A"/>
    <w:rsid w:val="00835E06"/>
    <w:rsid w:val="008535BC"/>
    <w:rsid w:val="00865DAA"/>
    <w:rsid w:val="008678DC"/>
    <w:rsid w:val="008948D7"/>
    <w:rsid w:val="008A2F20"/>
    <w:rsid w:val="008B4A09"/>
    <w:rsid w:val="009533B4"/>
    <w:rsid w:val="00960F8C"/>
    <w:rsid w:val="00984088"/>
    <w:rsid w:val="009A16A7"/>
    <w:rsid w:val="009E13D1"/>
    <w:rsid w:val="00A04F8B"/>
    <w:rsid w:val="00A220BE"/>
    <w:rsid w:val="00A42E8F"/>
    <w:rsid w:val="00A545F9"/>
    <w:rsid w:val="00A92A72"/>
    <w:rsid w:val="00AB4C71"/>
    <w:rsid w:val="00AE416A"/>
    <w:rsid w:val="00B03E9E"/>
    <w:rsid w:val="00B153CB"/>
    <w:rsid w:val="00B2572C"/>
    <w:rsid w:val="00B5141D"/>
    <w:rsid w:val="00B53CCD"/>
    <w:rsid w:val="00B616A2"/>
    <w:rsid w:val="00B97264"/>
    <w:rsid w:val="00BB7755"/>
    <w:rsid w:val="00BC4F53"/>
    <w:rsid w:val="00BC74F4"/>
    <w:rsid w:val="00BE2D1B"/>
    <w:rsid w:val="00C3279A"/>
    <w:rsid w:val="00C73FB9"/>
    <w:rsid w:val="00CD55C4"/>
    <w:rsid w:val="00CE03F3"/>
    <w:rsid w:val="00CF0891"/>
    <w:rsid w:val="00CF1BDA"/>
    <w:rsid w:val="00D1586C"/>
    <w:rsid w:val="00D26C1E"/>
    <w:rsid w:val="00D40E32"/>
    <w:rsid w:val="00D74D63"/>
    <w:rsid w:val="00DA03A5"/>
    <w:rsid w:val="00DA436D"/>
    <w:rsid w:val="00DA5902"/>
    <w:rsid w:val="00DA6F2B"/>
    <w:rsid w:val="00DB376A"/>
    <w:rsid w:val="00DE0035"/>
    <w:rsid w:val="00DF048E"/>
    <w:rsid w:val="00E0138A"/>
    <w:rsid w:val="00E179F6"/>
    <w:rsid w:val="00E352E7"/>
    <w:rsid w:val="00E37307"/>
    <w:rsid w:val="00E45FE7"/>
    <w:rsid w:val="00E547BC"/>
    <w:rsid w:val="00E67534"/>
    <w:rsid w:val="00E736CC"/>
    <w:rsid w:val="00E81ABD"/>
    <w:rsid w:val="00E87654"/>
    <w:rsid w:val="00EA3D57"/>
    <w:rsid w:val="00EB3AF5"/>
    <w:rsid w:val="00EE6325"/>
    <w:rsid w:val="00EF162B"/>
    <w:rsid w:val="00EF37B5"/>
    <w:rsid w:val="00EF6917"/>
    <w:rsid w:val="00F06043"/>
    <w:rsid w:val="00F12966"/>
    <w:rsid w:val="00F34619"/>
    <w:rsid w:val="00F87954"/>
    <w:rsid w:val="00F903E0"/>
    <w:rsid w:val="00F953EF"/>
    <w:rsid w:val="00FB26B1"/>
    <w:rsid w:val="00FD16D3"/>
    <w:rsid w:val="00FF25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Cambria"/>
        <w:kern w:val="3"/>
        <w:sz w:val="24"/>
        <w:szCs w:val="24"/>
        <w:lang w:val="fr-FR" w:eastAsia="en-US" w:bidi="ar-SA"/>
      </w:rPr>
    </w:rPrDefault>
    <w:pPrDefault>
      <w:pPr>
        <w:widowControl w:val="0"/>
        <w:suppressAutoHyphens/>
        <w:autoSpaceDN w:val="0"/>
        <w:spacing w:after="2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91BCE"/>
    <w:pPr>
      <w:widowControl/>
    </w:pPr>
  </w:style>
  <w:style w:type="paragraph" w:customStyle="1" w:styleId="Heading">
    <w:name w:val="Heading"/>
    <w:basedOn w:val="Standard"/>
    <w:next w:val="Textbody"/>
    <w:rsid w:val="00591BCE"/>
    <w:pPr>
      <w:keepNext/>
      <w:spacing w:before="240" w:after="120"/>
    </w:pPr>
    <w:rPr>
      <w:rFonts w:ascii="Arial" w:eastAsia="Microsoft YaHei" w:hAnsi="Arial" w:cs="Mangal"/>
      <w:sz w:val="28"/>
      <w:szCs w:val="28"/>
    </w:rPr>
  </w:style>
  <w:style w:type="paragraph" w:customStyle="1" w:styleId="Textbody">
    <w:name w:val="Text body"/>
    <w:basedOn w:val="Standard"/>
    <w:rsid w:val="00591BCE"/>
    <w:pPr>
      <w:spacing w:after="120"/>
    </w:pPr>
  </w:style>
  <w:style w:type="paragraph" w:styleId="Liste">
    <w:name w:val="List"/>
    <w:basedOn w:val="Textbody"/>
    <w:rsid w:val="00591BCE"/>
    <w:rPr>
      <w:rFonts w:cs="Mangal"/>
    </w:rPr>
  </w:style>
  <w:style w:type="paragraph" w:customStyle="1" w:styleId="Lgende1">
    <w:name w:val="Légende1"/>
    <w:basedOn w:val="Standard"/>
    <w:rsid w:val="00591BCE"/>
    <w:pPr>
      <w:suppressLineNumbers/>
      <w:spacing w:before="120" w:after="120"/>
    </w:pPr>
    <w:rPr>
      <w:rFonts w:cs="Mangal"/>
      <w:i/>
      <w:iCs/>
    </w:rPr>
  </w:style>
  <w:style w:type="paragraph" w:customStyle="1" w:styleId="Index">
    <w:name w:val="Index"/>
    <w:basedOn w:val="Standard"/>
    <w:rsid w:val="00591BCE"/>
    <w:pPr>
      <w:suppressLineNumbers/>
    </w:pPr>
    <w:rPr>
      <w:rFonts w:cs="Mangal"/>
    </w:rPr>
  </w:style>
  <w:style w:type="paragraph" w:styleId="Textedebulles">
    <w:name w:val="Balloon Text"/>
    <w:basedOn w:val="Standard"/>
    <w:rsid w:val="00591BCE"/>
    <w:pPr>
      <w:spacing w:after="0"/>
    </w:pPr>
    <w:rPr>
      <w:rFonts w:ascii="Tahoma" w:hAnsi="Tahoma" w:cs="Tahoma"/>
      <w:sz w:val="16"/>
      <w:szCs w:val="16"/>
    </w:rPr>
  </w:style>
  <w:style w:type="paragraph" w:styleId="Commentaire">
    <w:name w:val="annotation text"/>
    <w:basedOn w:val="Standard"/>
    <w:rsid w:val="00591BCE"/>
    <w:rPr>
      <w:sz w:val="20"/>
      <w:szCs w:val="20"/>
    </w:rPr>
  </w:style>
  <w:style w:type="paragraph" w:styleId="Objetducommentaire">
    <w:name w:val="annotation subject"/>
    <w:basedOn w:val="Commentaire"/>
    <w:rsid w:val="00591BCE"/>
    <w:rPr>
      <w:b/>
      <w:bCs/>
    </w:rPr>
  </w:style>
  <w:style w:type="character" w:customStyle="1" w:styleId="TextedebullesCar">
    <w:name w:val="Texte de bulles Car"/>
    <w:basedOn w:val="Policepardfaut"/>
    <w:rsid w:val="00591BCE"/>
    <w:rPr>
      <w:rFonts w:ascii="Tahoma" w:hAnsi="Tahoma" w:cs="Tahoma"/>
      <w:sz w:val="16"/>
      <w:szCs w:val="16"/>
    </w:rPr>
  </w:style>
  <w:style w:type="character" w:styleId="Marquedecommentaire">
    <w:name w:val="annotation reference"/>
    <w:basedOn w:val="Policepardfaut"/>
    <w:rsid w:val="00591BCE"/>
    <w:rPr>
      <w:sz w:val="16"/>
      <w:szCs w:val="16"/>
    </w:rPr>
  </w:style>
  <w:style w:type="character" w:customStyle="1" w:styleId="CommentaireCar">
    <w:name w:val="Commentaire Car"/>
    <w:basedOn w:val="Policepardfaut"/>
    <w:rsid w:val="00591BCE"/>
    <w:rPr>
      <w:sz w:val="20"/>
      <w:szCs w:val="20"/>
    </w:rPr>
  </w:style>
  <w:style w:type="character" w:customStyle="1" w:styleId="ObjetducommentaireCar">
    <w:name w:val="Objet du commentaire Car"/>
    <w:basedOn w:val="CommentaireCar"/>
    <w:rsid w:val="00591BCE"/>
    <w:rPr>
      <w:b/>
      <w:bCs/>
      <w:sz w:val="20"/>
      <w:szCs w:val="20"/>
    </w:rPr>
  </w:style>
  <w:style w:type="character" w:styleId="Lienhypertexte">
    <w:name w:val="Hyperlink"/>
    <w:basedOn w:val="Policepardfaut"/>
    <w:uiPriority w:val="99"/>
    <w:unhideWhenUsed/>
    <w:rsid w:val="00BC4F53"/>
    <w:rPr>
      <w:color w:val="0000FF" w:themeColor="hyperlink"/>
      <w:u w:val="single"/>
    </w:rPr>
  </w:style>
  <w:style w:type="paragraph" w:styleId="En-tte">
    <w:name w:val="header"/>
    <w:basedOn w:val="Normal"/>
    <w:link w:val="En-tteCar"/>
    <w:uiPriority w:val="99"/>
    <w:unhideWhenUsed/>
    <w:rsid w:val="00984088"/>
    <w:pPr>
      <w:tabs>
        <w:tab w:val="center" w:pos="4536"/>
        <w:tab w:val="right" w:pos="9072"/>
      </w:tabs>
      <w:spacing w:after="0"/>
    </w:pPr>
  </w:style>
  <w:style w:type="character" w:customStyle="1" w:styleId="En-tteCar">
    <w:name w:val="En-tête Car"/>
    <w:basedOn w:val="Policepardfaut"/>
    <w:link w:val="En-tte"/>
    <w:uiPriority w:val="99"/>
    <w:rsid w:val="00984088"/>
  </w:style>
  <w:style w:type="paragraph" w:styleId="Pieddepage">
    <w:name w:val="footer"/>
    <w:basedOn w:val="Normal"/>
    <w:link w:val="PieddepageCar"/>
    <w:uiPriority w:val="99"/>
    <w:unhideWhenUsed/>
    <w:rsid w:val="00984088"/>
    <w:pPr>
      <w:tabs>
        <w:tab w:val="center" w:pos="4536"/>
        <w:tab w:val="right" w:pos="9072"/>
      </w:tabs>
      <w:spacing w:after="0"/>
    </w:pPr>
  </w:style>
  <w:style w:type="character" w:customStyle="1" w:styleId="PieddepageCar">
    <w:name w:val="Pied de page Car"/>
    <w:basedOn w:val="Policepardfaut"/>
    <w:link w:val="Pieddepage"/>
    <w:uiPriority w:val="99"/>
    <w:rsid w:val="00984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Cambria"/>
        <w:kern w:val="3"/>
        <w:sz w:val="24"/>
        <w:szCs w:val="24"/>
        <w:lang w:val="fr-FR" w:eastAsia="en-US" w:bidi="ar-SA"/>
      </w:rPr>
    </w:rPrDefault>
    <w:pPrDefault>
      <w:pPr>
        <w:widowControl w:val="0"/>
        <w:suppressAutoHyphens/>
        <w:autoSpaceDN w:val="0"/>
        <w:spacing w:after="2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91BCE"/>
    <w:pPr>
      <w:widowControl/>
    </w:pPr>
  </w:style>
  <w:style w:type="paragraph" w:customStyle="1" w:styleId="Heading">
    <w:name w:val="Heading"/>
    <w:basedOn w:val="Standard"/>
    <w:next w:val="Textbody"/>
    <w:rsid w:val="00591BCE"/>
    <w:pPr>
      <w:keepNext/>
      <w:spacing w:before="240" w:after="120"/>
    </w:pPr>
    <w:rPr>
      <w:rFonts w:ascii="Arial" w:eastAsia="Microsoft YaHei" w:hAnsi="Arial" w:cs="Mangal"/>
      <w:sz w:val="28"/>
      <w:szCs w:val="28"/>
    </w:rPr>
  </w:style>
  <w:style w:type="paragraph" w:customStyle="1" w:styleId="Textbody">
    <w:name w:val="Text body"/>
    <w:basedOn w:val="Standard"/>
    <w:rsid w:val="00591BCE"/>
    <w:pPr>
      <w:spacing w:after="120"/>
    </w:pPr>
  </w:style>
  <w:style w:type="paragraph" w:styleId="Liste">
    <w:name w:val="List"/>
    <w:basedOn w:val="Textbody"/>
    <w:rsid w:val="00591BCE"/>
    <w:rPr>
      <w:rFonts w:cs="Mangal"/>
    </w:rPr>
  </w:style>
  <w:style w:type="paragraph" w:customStyle="1" w:styleId="Lgende1">
    <w:name w:val="Légende1"/>
    <w:basedOn w:val="Standard"/>
    <w:rsid w:val="00591BCE"/>
    <w:pPr>
      <w:suppressLineNumbers/>
      <w:spacing w:before="120" w:after="120"/>
    </w:pPr>
    <w:rPr>
      <w:rFonts w:cs="Mangal"/>
      <w:i/>
      <w:iCs/>
    </w:rPr>
  </w:style>
  <w:style w:type="paragraph" w:customStyle="1" w:styleId="Index">
    <w:name w:val="Index"/>
    <w:basedOn w:val="Standard"/>
    <w:rsid w:val="00591BCE"/>
    <w:pPr>
      <w:suppressLineNumbers/>
    </w:pPr>
    <w:rPr>
      <w:rFonts w:cs="Mangal"/>
    </w:rPr>
  </w:style>
  <w:style w:type="paragraph" w:styleId="Textedebulles">
    <w:name w:val="Balloon Text"/>
    <w:basedOn w:val="Standard"/>
    <w:rsid w:val="00591BCE"/>
    <w:pPr>
      <w:spacing w:after="0"/>
    </w:pPr>
    <w:rPr>
      <w:rFonts w:ascii="Tahoma" w:hAnsi="Tahoma" w:cs="Tahoma"/>
      <w:sz w:val="16"/>
      <w:szCs w:val="16"/>
    </w:rPr>
  </w:style>
  <w:style w:type="paragraph" w:styleId="Commentaire">
    <w:name w:val="annotation text"/>
    <w:basedOn w:val="Standard"/>
    <w:rsid w:val="00591BCE"/>
    <w:rPr>
      <w:sz w:val="20"/>
      <w:szCs w:val="20"/>
    </w:rPr>
  </w:style>
  <w:style w:type="paragraph" w:styleId="Objetducommentaire">
    <w:name w:val="annotation subject"/>
    <w:basedOn w:val="Commentaire"/>
    <w:rsid w:val="00591BCE"/>
    <w:rPr>
      <w:b/>
      <w:bCs/>
    </w:rPr>
  </w:style>
  <w:style w:type="character" w:customStyle="1" w:styleId="TextedebullesCar">
    <w:name w:val="Texte de bulles Car"/>
    <w:basedOn w:val="Policepardfaut"/>
    <w:rsid w:val="00591BCE"/>
    <w:rPr>
      <w:rFonts w:ascii="Tahoma" w:hAnsi="Tahoma" w:cs="Tahoma"/>
      <w:sz w:val="16"/>
      <w:szCs w:val="16"/>
    </w:rPr>
  </w:style>
  <w:style w:type="character" w:styleId="Marquedecommentaire">
    <w:name w:val="annotation reference"/>
    <w:basedOn w:val="Policepardfaut"/>
    <w:rsid w:val="00591BCE"/>
    <w:rPr>
      <w:sz w:val="16"/>
      <w:szCs w:val="16"/>
    </w:rPr>
  </w:style>
  <w:style w:type="character" w:customStyle="1" w:styleId="CommentaireCar">
    <w:name w:val="Commentaire Car"/>
    <w:basedOn w:val="Policepardfaut"/>
    <w:rsid w:val="00591BCE"/>
    <w:rPr>
      <w:sz w:val="20"/>
      <w:szCs w:val="20"/>
    </w:rPr>
  </w:style>
  <w:style w:type="character" w:customStyle="1" w:styleId="ObjetducommentaireCar">
    <w:name w:val="Objet du commentaire Car"/>
    <w:basedOn w:val="CommentaireCar"/>
    <w:rsid w:val="00591BCE"/>
    <w:rPr>
      <w:b/>
      <w:bCs/>
      <w:sz w:val="20"/>
      <w:szCs w:val="20"/>
    </w:rPr>
  </w:style>
  <w:style w:type="character" w:styleId="Lienhypertexte">
    <w:name w:val="Hyperlink"/>
    <w:basedOn w:val="Policepardfaut"/>
    <w:uiPriority w:val="99"/>
    <w:unhideWhenUsed/>
    <w:rsid w:val="00BC4F5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ordo.fpae@yahoo.fr"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colloquefpae2017@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olloquefpae2017@gmail.com"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mailto:kalliopiangoela@yahoo.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ordo.fpae@yahoo.fr"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mailto:coordo.fpae@yahoo.fr" TargetMode="External"/><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1238</Words>
  <Characters>6811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Samé Ekobo</dc:creator>
  <cp:lastModifiedBy>Kalliopi ANGO ELA</cp:lastModifiedBy>
  <cp:revision>5</cp:revision>
  <cp:lastPrinted>2017-01-20T20:56:00Z</cp:lastPrinted>
  <dcterms:created xsi:type="dcterms:W3CDTF">2017-01-24T11:28:00Z</dcterms:created>
  <dcterms:modified xsi:type="dcterms:W3CDTF">2017-01-24T13:49:00Z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